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450" w:lineRule="atLeast"/>
        <w:ind w:firstLine="480"/>
        <w:jc w:val="left"/>
        <w:rPr>
          <w:rFonts w:ascii="Tahoma" w:hAnsi="Tahoma" w:eastAsia="宋体" w:cs="Tahoma"/>
          <w:color w:val="000000"/>
          <w:kern w:val="0"/>
          <w:szCs w:val="21"/>
        </w:rPr>
      </w:pPr>
      <w:r>
        <w:rPr>
          <w:rFonts w:hint="eastAsia" w:ascii="黑体" w:hAnsi="黑体" w:eastAsia="黑体" w:cs="Tahoma"/>
          <w:color w:val="000000"/>
          <w:kern w:val="0"/>
          <w:sz w:val="30"/>
          <w:szCs w:val="30"/>
        </w:rPr>
        <w:t>附件</w:t>
      </w:r>
    </w:p>
    <w:p>
      <w:pPr>
        <w:widowControl/>
        <w:shd w:val="clear" w:color="auto" w:fill="FFFFFF"/>
        <w:spacing w:after="120" w:line="315" w:lineRule="atLeast"/>
        <w:ind w:firstLine="480"/>
        <w:jc w:val="center"/>
        <w:rPr>
          <w:rFonts w:ascii="Tahoma" w:hAnsi="Tahoma" w:eastAsia="宋体" w:cs="Tahoma"/>
          <w:color w:val="000000"/>
          <w:kern w:val="0"/>
          <w:szCs w:val="21"/>
        </w:rPr>
      </w:pPr>
      <w:r>
        <w:rPr>
          <w:rFonts w:hint="eastAsia" w:ascii="宋体" w:hAnsi="宋体" w:eastAsia="宋体" w:cs="Tahoma"/>
          <w:b/>
          <w:bCs/>
          <w:color w:val="000000"/>
          <w:kern w:val="0"/>
          <w:sz w:val="36"/>
          <w:szCs w:val="36"/>
        </w:rPr>
        <w:t>山东省特种设备检验检测收费标准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一、锅炉检验收费标准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（一）锅炉及锅炉受压部件制造监督检验</w:t>
      </w:r>
    </w:p>
    <w:tbl>
      <w:tblPr>
        <w:tblStyle w:val="9"/>
        <w:tblW w:w="8388" w:type="dxa"/>
        <w:tblInd w:w="0" w:type="dxa"/>
        <w:tblLayout w:type="fixed"/>
        <w:tblCellMar>
          <w:top w:w="0" w:type="dxa"/>
          <w:left w:w="0" w:type="dxa"/>
          <w:bottom w:w="0" w:type="dxa"/>
          <w:right w:w="0" w:type="dxa"/>
        </w:tblCellMar>
      </w:tblPr>
      <w:tblGrid>
        <w:gridCol w:w="2340"/>
        <w:gridCol w:w="6048"/>
      </w:tblGrid>
      <w:tr>
        <w:tblPrEx>
          <w:tblLayout w:type="fixed"/>
          <w:tblCellMar>
            <w:top w:w="0" w:type="dxa"/>
            <w:left w:w="0" w:type="dxa"/>
            <w:bottom w:w="0" w:type="dxa"/>
            <w:right w:w="0" w:type="dxa"/>
          </w:tblCellMar>
        </w:tblPrEx>
        <w:trPr>
          <w:trHeight w:val="454" w:hRule="atLeast"/>
        </w:trPr>
        <w:tc>
          <w:tcPr>
            <w:tcW w:w="2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60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D≤0.5</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按产品出厂价格的1%收取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0.5＜D≤4</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按产品出厂价格的0.9%收取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4＜D≤10</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按产品出厂价格的0.8%收取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10＜D≤20</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按产品出厂价格的0.7%收取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20＜D≤35</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按产品出厂价格的0.6%收取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35＜D≤130</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按产品出厂价格的0.5%收取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130＜D≤480</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按产品出厂价格的0.4%收取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480＜D</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按产品出厂价格的0.3%收取</w:t>
            </w:r>
          </w:p>
        </w:tc>
      </w:tr>
      <w:tr>
        <w:tblPrEx>
          <w:tblLayout w:type="fixed"/>
          <w:tblCellMar>
            <w:top w:w="0" w:type="dxa"/>
            <w:left w:w="0" w:type="dxa"/>
            <w:bottom w:w="0" w:type="dxa"/>
            <w:right w:w="0" w:type="dxa"/>
          </w:tblCellMar>
        </w:tblPrEx>
        <w:trPr>
          <w:trHeight w:val="454" w:hRule="atLeast"/>
        </w:trPr>
        <w:tc>
          <w:tcPr>
            <w:tcW w:w="2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锅炉受压部件</w:t>
            </w:r>
          </w:p>
        </w:tc>
        <w:tc>
          <w:tcPr>
            <w:tcW w:w="6048"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按产品出厂价格的0.6%收取</w:t>
            </w:r>
          </w:p>
        </w:tc>
      </w:tr>
    </w:tbl>
    <w:p>
      <w:pPr>
        <w:widowControl/>
        <w:shd w:val="clear" w:color="auto" w:fill="FFFFFF"/>
        <w:spacing w:after="120" w:line="560"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注：（1）D为锅炉额定蒸发量，单位为t/h；</w:t>
      </w:r>
    </w:p>
    <w:p>
      <w:pPr>
        <w:widowControl/>
        <w:shd w:val="clear" w:color="auto" w:fill="FFFFFF"/>
        <w:spacing w:after="120" w:line="560"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（2）锅炉本体是指由锅筒、受热面及其集箱和连接管道，炉膛、燃烧设备和空气预热器（包括烟道和风道），构架（包括平台和扶梯），炉墙和除渣设备等所组成的整体；</w:t>
      </w:r>
    </w:p>
    <w:p>
      <w:pPr>
        <w:widowControl/>
        <w:shd w:val="clear" w:color="auto" w:fill="FFFFFF"/>
        <w:spacing w:after="120" w:line="560"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（3）锅炉受压部件是指锅炉本体中的锅筒、过热器、再热器、水冷壁、省煤器等承受压力的部件。</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（二）锅炉安装、改造、重大修理监督检验</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1.电站锅炉</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按现场施工总造价的0.8%逐台收费，低于800元/台的，按照800元/台收取。化学清洗过程监督检验参照执行。</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2.其它类型锅炉</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整装锅炉（包括组装锅炉）安装监督检验按照相应产品制造监督检验费的50%计收；改造、重大修理、化学清洗过程监督检验按现场施工总造价的0.9%逐台收费，低于300元/台的，按照300元/台收取。散装锅炉安装监督检验按照相应产品制造监督检验费的85%计收；改造、重大修理、化学清洗过程监督检验，按现场施工总造价的1%逐台收费，低于300元/台的，按照300元/台收取。</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（三）锅炉定期检验</w:t>
      </w:r>
    </w:p>
    <w:p>
      <w:pPr>
        <w:widowControl/>
        <w:shd w:val="clear" w:color="auto" w:fill="FFFFFF"/>
        <w:spacing w:after="120" w:line="56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1.电站锅炉</w:t>
      </w:r>
    </w:p>
    <w:tbl>
      <w:tblPr>
        <w:tblStyle w:val="9"/>
        <w:tblW w:w="8309" w:type="dxa"/>
        <w:tblInd w:w="0" w:type="dxa"/>
        <w:tblLayout w:type="fixed"/>
        <w:tblCellMar>
          <w:top w:w="0" w:type="dxa"/>
          <w:left w:w="0" w:type="dxa"/>
          <w:bottom w:w="0" w:type="dxa"/>
          <w:right w:w="0" w:type="dxa"/>
        </w:tblCellMar>
      </w:tblPr>
      <w:tblGrid>
        <w:gridCol w:w="2628"/>
        <w:gridCol w:w="1420"/>
        <w:gridCol w:w="1420"/>
        <w:gridCol w:w="1420"/>
        <w:gridCol w:w="1421"/>
      </w:tblGrid>
      <w:tr>
        <w:tblPrEx>
          <w:tblLayout w:type="fixed"/>
          <w:tblCellMar>
            <w:top w:w="0" w:type="dxa"/>
            <w:left w:w="0" w:type="dxa"/>
            <w:bottom w:w="0" w:type="dxa"/>
            <w:right w:w="0" w:type="dxa"/>
          </w:tblCellMar>
        </w:tblPrEx>
        <w:trPr>
          <w:trHeight w:val="454" w:hRule="atLeast"/>
        </w:trPr>
        <w:tc>
          <w:tcPr>
            <w:tcW w:w="262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568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454" w:hRule="atLeast"/>
        </w:trPr>
        <w:tc>
          <w:tcPr>
            <w:tcW w:w="262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外部检验</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内部检验</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水压试验</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水处理系统运行检验</w:t>
            </w:r>
          </w:p>
        </w:tc>
      </w:tr>
      <w:tr>
        <w:tblPrEx>
          <w:tblLayout w:type="fixed"/>
          <w:tblCellMar>
            <w:top w:w="0" w:type="dxa"/>
            <w:left w:w="0" w:type="dxa"/>
            <w:bottom w:w="0" w:type="dxa"/>
            <w:right w:w="0" w:type="dxa"/>
          </w:tblCellMar>
        </w:tblPrEx>
        <w:trPr>
          <w:trHeight w:val="454" w:hRule="atLeast"/>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D≤130</w:t>
            </w:r>
          </w:p>
        </w:tc>
        <w:tc>
          <w:tcPr>
            <w:tcW w:w="14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60D</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200D</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20D</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20D</w:t>
            </w:r>
          </w:p>
        </w:tc>
      </w:tr>
      <w:tr>
        <w:tblPrEx>
          <w:tblLayout w:type="fixed"/>
          <w:tblCellMar>
            <w:top w:w="0" w:type="dxa"/>
            <w:left w:w="0" w:type="dxa"/>
            <w:bottom w:w="0" w:type="dxa"/>
            <w:right w:w="0" w:type="dxa"/>
          </w:tblCellMar>
        </w:tblPrEx>
        <w:trPr>
          <w:trHeight w:val="454" w:hRule="atLeast"/>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130＜D≤410</w:t>
            </w:r>
          </w:p>
        </w:tc>
        <w:tc>
          <w:tcPr>
            <w:tcW w:w="142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160D</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16D</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16D</w:t>
            </w:r>
          </w:p>
        </w:tc>
      </w:tr>
      <w:tr>
        <w:tblPrEx>
          <w:tblLayout w:type="fixed"/>
          <w:tblCellMar>
            <w:top w:w="0" w:type="dxa"/>
            <w:left w:w="0" w:type="dxa"/>
            <w:bottom w:w="0" w:type="dxa"/>
            <w:right w:w="0" w:type="dxa"/>
          </w:tblCellMar>
        </w:tblPrEx>
        <w:trPr>
          <w:trHeight w:val="454" w:hRule="atLeast"/>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410＜D≤1050</w:t>
            </w:r>
          </w:p>
        </w:tc>
        <w:tc>
          <w:tcPr>
            <w:tcW w:w="142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140D</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14D</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14D</w:t>
            </w:r>
          </w:p>
        </w:tc>
      </w:tr>
      <w:tr>
        <w:tblPrEx>
          <w:tblLayout w:type="fixed"/>
          <w:tblCellMar>
            <w:top w:w="0" w:type="dxa"/>
            <w:left w:w="0" w:type="dxa"/>
            <w:bottom w:w="0" w:type="dxa"/>
            <w:right w:w="0" w:type="dxa"/>
          </w:tblCellMar>
        </w:tblPrEx>
        <w:trPr>
          <w:trHeight w:val="454" w:hRule="atLeast"/>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1050＜D</w:t>
            </w:r>
          </w:p>
        </w:tc>
        <w:tc>
          <w:tcPr>
            <w:tcW w:w="142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130D</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13D</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13D</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注：（1）D为锅炉额定蒸发量，单位为t/h；</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（2）检验费以锅炉额定蒸发量D为基础，按差额定率累进法计收；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（3）锅炉运行小于5万小时的，检验费按上表计收；运行5~10万小时的，按上表计算费用的1.15倍计收；运行10~20万小时的，按上表计算费用的1.2倍计收；运行20万小时及以上的，按上表计算费用的1.3倍计收；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（4）强度校核按每个核算项目（按照校核部位）70元计收；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（5）外部检验每年进行1次；内部检验结合锅炉检修同期进行，一般每3年至6年进行一次；水处理系统运行检验结合定期检验进行。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2.其它类型锅炉</w:t>
      </w:r>
    </w:p>
    <w:tbl>
      <w:tblPr>
        <w:tblStyle w:val="9"/>
        <w:tblW w:w="8540" w:type="dxa"/>
        <w:tblInd w:w="0" w:type="dxa"/>
        <w:tblLayout w:type="fixed"/>
        <w:tblCellMar>
          <w:top w:w="0" w:type="dxa"/>
          <w:left w:w="0" w:type="dxa"/>
          <w:bottom w:w="0" w:type="dxa"/>
          <w:right w:w="0" w:type="dxa"/>
        </w:tblCellMar>
      </w:tblPr>
      <w:tblGrid>
        <w:gridCol w:w="1728"/>
        <w:gridCol w:w="1620"/>
        <w:gridCol w:w="1620"/>
        <w:gridCol w:w="1800"/>
        <w:gridCol w:w="1772"/>
      </w:tblGrid>
      <w:tr>
        <w:tblPrEx>
          <w:tblLayout w:type="fixed"/>
          <w:tblCellMar>
            <w:top w:w="0" w:type="dxa"/>
            <w:left w:w="0" w:type="dxa"/>
            <w:bottom w:w="0" w:type="dxa"/>
            <w:right w:w="0" w:type="dxa"/>
          </w:tblCellMar>
        </w:tblPrEx>
        <w:trPr>
          <w:trHeight w:val="397" w:hRule="atLeast"/>
          <w:tblHeader/>
        </w:trPr>
        <w:tc>
          <w:tcPr>
            <w:tcW w:w="172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681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397" w:hRule="atLeast"/>
          <w:tblHeader/>
        </w:trPr>
        <w:tc>
          <w:tcPr>
            <w:tcW w:w="172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外部检验</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内部检验</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水压试验</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水处理系统运行检验</w:t>
            </w:r>
          </w:p>
        </w:tc>
      </w:tr>
      <w:tr>
        <w:tblPrEx>
          <w:tblLayout w:type="fixed"/>
          <w:tblCellMar>
            <w:top w:w="0" w:type="dxa"/>
            <w:left w:w="0" w:type="dxa"/>
            <w:bottom w:w="0" w:type="dxa"/>
            <w:right w:w="0" w:type="dxa"/>
          </w:tblCellMar>
        </w:tblPrEx>
        <w:trPr>
          <w:trHeight w:val="397"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bookmarkStart w:id="0" w:name="_Hlk390161202"/>
            <w:r>
              <w:rPr>
                <w:rFonts w:hint="eastAsia" w:ascii="仿宋" w:hAnsi="仿宋" w:eastAsia="仿宋" w:cs="宋体"/>
                <w:color w:val="333333"/>
                <w:kern w:val="0"/>
                <w:sz w:val="24"/>
                <w:szCs w:val="24"/>
              </w:rPr>
              <w:t>D</w:t>
            </w:r>
            <w:bookmarkEnd w:id="0"/>
            <w:r>
              <w:rPr>
                <w:rFonts w:hint="eastAsia" w:ascii="仿宋" w:hAnsi="仿宋" w:eastAsia="仿宋" w:cs="宋体"/>
                <w:kern w:val="0"/>
                <w:sz w:val="24"/>
                <w:szCs w:val="24"/>
              </w:rPr>
              <w:t>≤1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r>
        <w:tblPrEx>
          <w:tblLayout w:type="fixed"/>
          <w:tblCellMar>
            <w:top w:w="0" w:type="dxa"/>
            <w:left w:w="0" w:type="dxa"/>
            <w:bottom w:w="0" w:type="dxa"/>
            <w:right w:w="0" w:type="dxa"/>
          </w:tblCellMar>
        </w:tblPrEx>
        <w:trPr>
          <w:trHeight w:val="397"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1＜D≤4</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260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r>
      <w:tr>
        <w:tblPrEx>
          <w:tblLayout w:type="fixed"/>
          <w:tblCellMar>
            <w:top w:w="0" w:type="dxa"/>
            <w:left w:w="0" w:type="dxa"/>
            <w:bottom w:w="0" w:type="dxa"/>
            <w:right w:w="0" w:type="dxa"/>
          </w:tblCellMar>
        </w:tblPrEx>
        <w:trPr>
          <w:trHeight w:val="397"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4＜D≤10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380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450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w:t>
            </w:r>
          </w:p>
        </w:tc>
      </w:tr>
      <w:tr>
        <w:tblPrEx>
          <w:tblLayout w:type="fixed"/>
          <w:tblCellMar>
            <w:top w:w="0" w:type="dxa"/>
            <w:left w:w="0" w:type="dxa"/>
            <w:bottom w:w="0" w:type="dxa"/>
            <w:right w:w="0" w:type="dxa"/>
          </w:tblCellMar>
        </w:tblPrEx>
        <w:trPr>
          <w:trHeight w:val="397"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center"/>
              <w:rPr>
                <w:rFonts w:ascii="宋体" w:hAnsi="宋体" w:eastAsia="宋体" w:cs="宋体"/>
                <w:kern w:val="0"/>
                <w:sz w:val="24"/>
                <w:szCs w:val="24"/>
              </w:rPr>
            </w:pPr>
            <w:r>
              <w:rPr>
                <w:rFonts w:hint="eastAsia" w:ascii="仿宋" w:hAnsi="仿宋" w:eastAsia="仿宋" w:cs="宋体"/>
                <w:kern w:val="0"/>
                <w:sz w:val="24"/>
                <w:szCs w:val="24"/>
              </w:rPr>
              <w:t>10＜D≤20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660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480</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w:t>
            </w:r>
          </w:p>
        </w:tc>
      </w:tr>
      <w:tr>
        <w:tblPrEx>
          <w:tblLayout w:type="fixed"/>
          <w:tblCellMar>
            <w:top w:w="0" w:type="dxa"/>
            <w:left w:w="0" w:type="dxa"/>
            <w:bottom w:w="0" w:type="dxa"/>
            <w:right w:w="0" w:type="dxa"/>
          </w:tblCellMar>
        </w:tblPrEx>
        <w:trPr>
          <w:trHeight w:val="397"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20＜D</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center"/>
              <w:rPr>
                <w:rFonts w:ascii="宋体" w:hAnsi="宋体" w:eastAsia="宋体" w:cs="宋体"/>
                <w:kern w:val="0"/>
                <w:sz w:val="24"/>
                <w:szCs w:val="24"/>
              </w:rPr>
            </w:pPr>
            <w:r>
              <w:rPr>
                <w:rFonts w:hint="eastAsia" w:ascii="仿宋" w:hAnsi="仿宋" w:eastAsia="仿宋" w:cs="宋体"/>
                <w:kern w:val="0"/>
                <w:sz w:val="24"/>
                <w:szCs w:val="24"/>
              </w:rPr>
              <w:t>500+7(D-20)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center"/>
              <w:rPr>
                <w:rFonts w:ascii="宋体" w:hAnsi="宋体" w:eastAsia="宋体" w:cs="宋体"/>
                <w:kern w:val="0"/>
                <w:sz w:val="24"/>
                <w:szCs w:val="24"/>
              </w:rPr>
            </w:pPr>
            <w:r>
              <w:rPr>
                <w:rFonts w:hint="eastAsia" w:ascii="仿宋" w:hAnsi="仿宋" w:eastAsia="仿宋" w:cs="宋体"/>
                <w:kern w:val="0"/>
                <w:sz w:val="24"/>
                <w:szCs w:val="24"/>
              </w:rPr>
              <w:t>660+8(D-20)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center"/>
              <w:rPr>
                <w:rFonts w:ascii="宋体" w:hAnsi="宋体" w:eastAsia="宋体" w:cs="宋体"/>
                <w:kern w:val="0"/>
                <w:sz w:val="24"/>
                <w:szCs w:val="24"/>
              </w:rPr>
            </w:pPr>
            <w:r>
              <w:rPr>
                <w:rFonts w:hint="eastAsia" w:ascii="仿宋" w:hAnsi="仿宋" w:eastAsia="仿宋" w:cs="宋体"/>
                <w:kern w:val="0"/>
                <w:sz w:val="24"/>
                <w:szCs w:val="24"/>
              </w:rPr>
              <w:t>480+6(D-20)</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注：（1）D为锅炉额定蒸发量，单位为t/h；</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（2）热水锅炉、有机热载体锅炉按照0.7MW折合1 t/h换算，余热锅炉按照受热面积30m</w:t>
      </w:r>
      <w:r>
        <w:rPr>
          <w:rFonts w:hint="eastAsia" w:ascii="仿宋" w:hAnsi="仿宋" w:eastAsia="仿宋" w:cs="Tahoma"/>
          <w:color w:val="000000"/>
          <w:kern w:val="0"/>
          <w:sz w:val="24"/>
          <w:szCs w:val="24"/>
          <w:vertAlign w:val="superscript"/>
        </w:rPr>
        <w:t>2</w:t>
      </w:r>
      <w:r>
        <w:rPr>
          <w:rFonts w:hint="eastAsia" w:ascii="仿宋" w:hAnsi="仿宋" w:eastAsia="仿宋" w:cs="Tahoma"/>
          <w:color w:val="000000"/>
          <w:kern w:val="0"/>
          <w:sz w:val="24"/>
          <w:szCs w:val="24"/>
        </w:rPr>
        <w:t>折合1 t/h换算；</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（3）强度校核按每个核算项目（按照校核部位）70元计收；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（4）外部检验每年进行1次；内部检验一般每2年1次；水处理系统运行检验结合定期检验进行。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（四）锅炉水（介）质处理检验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1.水汽质量定期检验</w:t>
      </w:r>
    </w:p>
    <w:tbl>
      <w:tblPr>
        <w:tblStyle w:val="9"/>
        <w:tblW w:w="8587" w:type="dxa"/>
        <w:jc w:val="center"/>
        <w:tblInd w:w="0" w:type="dxa"/>
        <w:tblLayout w:type="fixed"/>
        <w:tblCellMar>
          <w:top w:w="0" w:type="dxa"/>
          <w:left w:w="0" w:type="dxa"/>
          <w:bottom w:w="0" w:type="dxa"/>
          <w:right w:w="0" w:type="dxa"/>
        </w:tblCellMar>
      </w:tblPr>
      <w:tblGrid>
        <w:gridCol w:w="1548"/>
        <w:gridCol w:w="1260"/>
        <w:gridCol w:w="1620"/>
        <w:gridCol w:w="1280"/>
        <w:gridCol w:w="1600"/>
        <w:gridCol w:w="1279"/>
      </w:tblGrid>
      <w:tr>
        <w:tblPrEx>
          <w:tblLayout w:type="fixed"/>
          <w:tblCellMar>
            <w:top w:w="0" w:type="dxa"/>
            <w:left w:w="0" w:type="dxa"/>
            <w:bottom w:w="0" w:type="dxa"/>
            <w:right w:w="0" w:type="dxa"/>
          </w:tblCellMar>
        </w:tblPrEx>
        <w:trPr>
          <w:trHeight w:val="454" w:hRule="atLeast"/>
          <w:tblHeader/>
          <w:jc w:val="center"/>
        </w:trPr>
        <w:tc>
          <w:tcPr>
            <w:tcW w:w="15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2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c>
          <w:tcPr>
            <w:tcW w:w="1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2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硬度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油</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亚硫酸根</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总碱度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悬浮固形物</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170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二氧化硅</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相对碱度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180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溶解固形物</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165</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含盐量</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全碱度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烧灼固形物</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165</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总有机碳</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center"/>
              <w:rPr>
                <w:rFonts w:ascii="宋体" w:hAnsi="宋体" w:eastAsia="宋体" w:cs="宋体"/>
                <w:kern w:val="0"/>
                <w:sz w:val="24"/>
                <w:szCs w:val="24"/>
              </w:rPr>
            </w:pPr>
            <w:r>
              <w:rPr>
                <w:rFonts w:hint="eastAsia" w:ascii="仿宋" w:hAnsi="仿宋" w:eastAsia="仿宋" w:cs="宋体"/>
                <w:kern w:val="0"/>
                <w:sz w:val="24"/>
                <w:szCs w:val="24"/>
              </w:rPr>
              <w:t>酚酞碱度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氯离子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排污率</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浊度</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钠离子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联氨</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电导率</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镁离子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氢电导率</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PH值</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30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钙离子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含盐量</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溶解氧</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铁离子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磷酸盐水垢</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340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化学耗氧量</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铜离子</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硫酸盐水垢</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240</w:t>
            </w:r>
          </w:p>
        </w:tc>
      </w:tr>
      <w:tr>
        <w:tblPrEx>
          <w:tblLayout w:type="fixed"/>
          <w:tblCellMar>
            <w:top w:w="0" w:type="dxa"/>
            <w:left w:w="0" w:type="dxa"/>
            <w:bottom w:w="0" w:type="dxa"/>
            <w:right w:w="0" w:type="dxa"/>
          </w:tblCellMar>
        </w:tblPrEx>
        <w:trPr>
          <w:trHeight w:val="454" w:hRule="atLeast"/>
          <w:jc w:val="center"/>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全铁</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71"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磷酸根</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碳酸盐水垢</w:t>
            </w:r>
          </w:p>
        </w:tc>
        <w:tc>
          <w:tcPr>
            <w:tcW w:w="12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90"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注：（1）未列出项目参照检测要求和方法相近项目执行；</w:t>
      </w:r>
    </w:p>
    <w:p>
      <w:pPr>
        <w:widowControl/>
        <w:shd w:val="clear" w:color="auto" w:fill="FFFFFF"/>
        <w:spacing w:after="120" w:line="315" w:lineRule="atLeast"/>
        <w:ind w:left="899" w:hanging="538"/>
        <w:jc w:val="left"/>
        <w:rPr>
          <w:rFonts w:ascii="Tahoma" w:hAnsi="Tahoma" w:eastAsia="宋体" w:cs="Tahoma"/>
          <w:color w:val="000000"/>
          <w:kern w:val="0"/>
          <w:szCs w:val="21"/>
        </w:rPr>
      </w:pPr>
      <w:r>
        <w:rPr>
          <w:rFonts w:hint="eastAsia" w:ascii="仿宋" w:hAnsi="仿宋" w:eastAsia="仿宋" w:cs="Tahoma"/>
          <w:color w:val="000000"/>
          <w:kern w:val="0"/>
          <w:sz w:val="24"/>
          <w:szCs w:val="24"/>
        </w:rPr>
        <w:t>（2）按照安全技术规范规定的项目检测，以实际检测项目收费，每批次检测低于200元的，按200元收取。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2.有机热载体检测</w:t>
      </w:r>
    </w:p>
    <w:tbl>
      <w:tblPr>
        <w:tblStyle w:val="9"/>
        <w:tblW w:w="8966" w:type="dxa"/>
        <w:jc w:val="center"/>
        <w:tblInd w:w="0" w:type="dxa"/>
        <w:tblLayout w:type="fixed"/>
        <w:tblCellMar>
          <w:top w:w="0" w:type="dxa"/>
          <w:left w:w="0" w:type="dxa"/>
          <w:bottom w:w="0" w:type="dxa"/>
          <w:right w:w="0" w:type="dxa"/>
        </w:tblCellMar>
      </w:tblPr>
      <w:tblGrid>
        <w:gridCol w:w="1359"/>
        <w:gridCol w:w="1671"/>
        <w:gridCol w:w="864"/>
        <w:gridCol w:w="1680"/>
        <w:gridCol w:w="1581"/>
        <w:gridCol w:w="1811"/>
      </w:tblGrid>
      <w:tr>
        <w:tblPrEx>
          <w:tblLayout w:type="fixed"/>
          <w:tblCellMar>
            <w:top w:w="0" w:type="dxa"/>
            <w:left w:w="0" w:type="dxa"/>
            <w:bottom w:w="0" w:type="dxa"/>
            <w:right w:w="0" w:type="dxa"/>
          </w:tblCellMar>
        </w:tblPrEx>
        <w:trPr>
          <w:trHeight w:val="454" w:hRule="atLeast"/>
          <w:jc w:val="center"/>
        </w:trPr>
        <w:tc>
          <w:tcPr>
            <w:tcW w:w="13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项目</w:t>
            </w:r>
          </w:p>
        </w:tc>
        <w:tc>
          <w:tcPr>
            <w:tcW w:w="16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c>
          <w:tcPr>
            <w:tcW w:w="8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项目</w:t>
            </w:r>
          </w:p>
        </w:tc>
        <w:tc>
          <w:tcPr>
            <w:tcW w:w="16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c>
          <w:tcPr>
            <w:tcW w:w="15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项目</w:t>
            </w:r>
          </w:p>
        </w:tc>
        <w:tc>
          <w:tcPr>
            <w:tcW w:w="18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1050" w:hRule="atLeast"/>
          <w:jc w:val="center"/>
        </w:trPr>
        <w:tc>
          <w:tcPr>
            <w:tcW w:w="13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jc w:val="both"/>
              <w:rPr>
                <w:rFonts w:ascii="宋体" w:hAnsi="宋体" w:eastAsia="宋体" w:cs="宋体"/>
                <w:kern w:val="0"/>
                <w:sz w:val="24"/>
                <w:szCs w:val="24"/>
              </w:rPr>
            </w:pPr>
            <w:r>
              <w:rPr>
                <w:rFonts w:hint="eastAsia" w:ascii="仿宋" w:hAnsi="仿宋" w:eastAsia="仿宋" w:cs="宋体"/>
                <w:kern w:val="0"/>
                <w:sz w:val="24"/>
                <w:szCs w:val="24"/>
              </w:rPr>
              <w:t>酸值</w:t>
            </w:r>
          </w:p>
        </w:tc>
        <w:tc>
          <w:tcPr>
            <w:tcW w:w="16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8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分层</w:t>
            </w:r>
          </w:p>
        </w:tc>
        <w:tc>
          <w:tcPr>
            <w:tcW w:w="1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5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密度</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3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jc w:val="center"/>
              <w:rPr>
                <w:rFonts w:ascii="宋体" w:hAnsi="宋体" w:eastAsia="宋体" w:cs="宋体"/>
                <w:kern w:val="0"/>
                <w:sz w:val="24"/>
                <w:szCs w:val="24"/>
              </w:rPr>
            </w:pPr>
            <w:r>
              <w:rPr>
                <w:rFonts w:hint="eastAsia" w:ascii="仿宋" w:hAnsi="仿宋" w:eastAsia="仿宋" w:cs="宋体"/>
                <w:kern w:val="0"/>
                <w:sz w:val="24"/>
                <w:szCs w:val="24"/>
              </w:rPr>
              <w:t>运动粘度</w:t>
            </w:r>
          </w:p>
        </w:tc>
        <w:tc>
          <w:tcPr>
            <w:tcW w:w="16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8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jc w:val="both"/>
              <w:rPr>
                <w:rFonts w:ascii="宋体" w:hAnsi="宋体" w:eastAsia="宋体" w:cs="宋体"/>
                <w:kern w:val="0"/>
                <w:sz w:val="24"/>
                <w:szCs w:val="24"/>
              </w:rPr>
            </w:pPr>
            <w:r>
              <w:rPr>
                <w:rFonts w:hint="eastAsia" w:ascii="仿宋" w:hAnsi="仿宋" w:eastAsia="仿宋" w:cs="宋体"/>
                <w:kern w:val="0"/>
                <w:sz w:val="24"/>
                <w:szCs w:val="24"/>
                <w:lang w:eastAsia="zh-CN"/>
              </w:rPr>
              <w:t>乳</w:t>
            </w:r>
            <w:r>
              <w:rPr>
                <w:rFonts w:hint="eastAsia" w:ascii="仿宋" w:hAnsi="仿宋" w:eastAsia="仿宋" w:cs="宋体"/>
                <w:kern w:val="0"/>
                <w:sz w:val="24"/>
                <w:szCs w:val="24"/>
              </w:rPr>
              <w:t>化</w:t>
            </w:r>
          </w:p>
        </w:tc>
        <w:tc>
          <w:tcPr>
            <w:tcW w:w="1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15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水溶性酸碱</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454" w:hRule="atLeast"/>
          <w:jc w:val="center"/>
        </w:trPr>
        <w:tc>
          <w:tcPr>
            <w:tcW w:w="13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both"/>
              <w:rPr>
                <w:rFonts w:ascii="宋体" w:hAnsi="宋体" w:eastAsia="宋体" w:cs="宋体"/>
                <w:kern w:val="0"/>
                <w:sz w:val="24"/>
                <w:szCs w:val="24"/>
              </w:rPr>
            </w:pPr>
            <w:r>
              <w:rPr>
                <w:rFonts w:hint="eastAsia" w:ascii="仿宋" w:hAnsi="仿宋" w:eastAsia="仿宋" w:cs="宋体"/>
                <w:kern w:val="0"/>
                <w:sz w:val="24"/>
                <w:szCs w:val="24"/>
              </w:rPr>
              <w:t>残炭</w:t>
            </w:r>
          </w:p>
        </w:tc>
        <w:tc>
          <w:tcPr>
            <w:tcW w:w="16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8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开口闪点</w:t>
            </w:r>
          </w:p>
        </w:tc>
        <w:tc>
          <w:tcPr>
            <w:tcW w:w="1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5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水分</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150</w:t>
            </w:r>
          </w:p>
        </w:tc>
      </w:tr>
      <w:tr>
        <w:tblPrEx>
          <w:tblLayout w:type="fixed"/>
          <w:tblCellMar>
            <w:top w:w="0" w:type="dxa"/>
            <w:left w:w="0" w:type="dxa"/>
            <w:bottom w:w="0" w:type="dxa"/>
            <w:right w:w="0" w:type="dxa"/>
          </w:tblCellMar>
        </w:tblPrEx>
        <w:trPr>
          <w:trHeight w:val="454" w:hRule="atLeast"/>
          <w:jc w:val="center"/>
        </w:trPr>
        <w:tc>
          <w:tcPr>
            <w:tcW w:w="13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沉淀</w:t>
            </w:r>
          </w:p>
        </w:tc>
        <w:tc>
          <w:tcPr>
            <w:tcW w:w="16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20</w:t>
            </w:r>
          </w:p>
        </w:tc>
        <w:tc>
          <w:tcPr>
            <w:tcW w:w="8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闭口闪点</w:t>
            </w:r>
          </w:p>
        </w:tc>
        <w:tc>
          <w:tcPr>
            <w:tcW w:w="1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5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低沸物</w:t>
            </w:r>
          </w:p>
        </w:tc>
        <w:tc>
          <w:tcPr>
            <w:tcW w:w="18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50" w:lineRule="atLeast"/>
              <w:ind w:right="21" w:hanging="67"/>
              <w:jc w:val="center"/>
              <w:rPr>
                <w:rFonts w:ascii="宋体" w:hAnsi="宋体" w:eastAsia="宋体" w:cs="宋体"/>
                <w:kern w:val="0"/>
                <w:sz w:val="24"/>
                <w:szCs w:val="24"/>
              </w:rPr>
            </w:pPr>
            <w:r>
              <w:rPr>
                <w:rFonts w:hint="eastAsia" w:ascii="仿宋" w:hAnsi="仿宋" w:eastAsia="仿宋" w:cs="宋体"/>
                <w:kern w:val="0"/>
                <w:sz w:val="24"/>
                <w:szCs w:val="24"/>
              </w:rPr>
              <w:t>150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注：（1）未列出项目可参照检测要求和方法相近项目执行；</w:t>
      </w:r>
    </w:p>
    <w:p>
      <w:pPr>
        <w:widowControl/>
        <w:shd w:val="clear" w:color="auto" w:fill="FFFFFF"/>
        <w:spacing w:after="120" w:line="315" w:lineRule="atLeast"/>
        <w:ind w:left="899" w:hanging="538"/>
        <w:jc w:val="left"/>
        <w:rPr>
          <w:rFonts w:ascii="Tahoma" w:hAnsi="Tahoma" w:eastAsia="宋体" w:cs="Tahoma"/>
          <w:color w:val="000000"/>
          <w:kern w:val="0"/>
          <w:szCs w:val="21"/>
        </w:rPr>
      </w:pPr>
      <w:r>
        <w:rPr>
          <w:rFonts w:hint="eastAsia" w:ascii="仿宋" w:hAnsi="仿宋" w:eastAsia="仿宋" w:cs="Tahoma"/>
          <w:color w:val="000000"/>
          <w:kern w:val="0"/>
          <w:sz w:val="24"/>
          <w:szCs w:val="24"/>
        </w:rPr>
        <w:t>（2）按照安全技术规范要求的项目进行检测，以实际检测项目收费，每批次检测低于200元的，按200元收取。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二、压力容器检验收费标准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（一）压力容器、气瓶制造监督检验</w:t>
      </w:r>
    </w:p>
    <w:tbl>
      <w:tblPr>
        <w:tblStyle w:val="9"/>
        <w:tblW w:w="8748" w:type="dxa"/>
        <w:tblInd w:w="0" w:type="dxa"/>
        <w:tblLayout w:type="fixed"/>
        <w:tblCellMar>
          <w:top w:w="0" w:type="dxa"/>
          <w:left w:w="0" w:type="dxa"/>
          <w:bottom w:w="0" w:type="dxa"/>
          <w:right w:w="0" w:type="dxa"/>
        </w:tblCellMar>
      </w:tblPr>
      <w:tblGrid>
        <w:gridCol w:w="3708"/>
        <w:gridCol w:w="5040"/>
      </w:tblGrid>
      <w:tr>
        <w:tblPrEx>
          <w:tblLayout w:type="fixed"/>
          <w:tblCellMar>
            <w:top w:w="0" w:type="dxa"/>
            <w:left w:w="0" w:type="dxa"/>
            <w:bottom w:w="0" w:type="dxa"/>
            <w:right w:w="0" w:type="dxa"/>
          </w:tblCellMar>
        </w:tblPrEx>
        <w:trPr>
          <w:trHeight w:val="397" w:hRule="atLeast"/>
          <w:tblHeader/>
        </w:trPr>
        <w:tc>
          <w:tcPr>
            <w:tcW w:w="3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50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Ⅰ类压力容器</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按产品出厂价格的0.8%收取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Ⅱ类压力容器</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按产品出厂价格的0.9%收取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Ⅲ类压力容器</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按产品出厂价格的0.9%收取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压力容器部件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按产品出厂价格的1%收取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现场组焊（粘结）或现场制造</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按现场施工总造价的2.3%收取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医用氧舱</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产品出厂价格的0.7%收取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汽车罐车</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罐体产品出厂价格的1%收取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罐式集装箱、管束式集装箱</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按箱体产品出厂价格的0.9%收取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长管拖车</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按车体产品出厂价格的0.9%收取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无缝气瓶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产品出厂价格的1.1%收取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焊接气瓶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产品出厂价格的0.6%收取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溶解乙炔气瓶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产品出厂价格的1.1%收取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缠绕气瓶、焊接绝热气瓶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产品出厂价格的1.2%收取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工业用非重复充装焊接钢瓶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产品出厂价格的1%收取</w:t>
            </w:r>
          </w:p>
        </w:tc>
      </w:tr>
      <w:tr>
        <w:tblPrEx>
          <w:tblLayout w:type="fixed"/>
          <w:tblCellMar>
            <w:top w:w="0" w:type="dxa"/>
            <w:left w:w="0" w:type="dxa"/>
            <w:bottom w:w="0" w:type="dxa"/>
            <w:right w:w="0" w:type="dxa"/>
          </w:tblCellMar>
        </w:tblPrEx>
        <w:trPr>
          <w:trHeight w:val="397"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长管拖车气瓶、管束式集装箱气瓶</w:t>
            </w:r>
          </w:p>
        </w:tc>
        <w:tc>
          <w:tcPr>
            <w:tcW w:w="50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产品出厂价格的1.1%收取</w:t>
            </w:r>
          </w:p>
        </w:tc>
      </w:tr>
    </w:tbl>
    <w:p>
      <w:pPr>
        <w:widowControl/>
        <w:shd w:val="clear" w:color="auto" w:fill="FFFFFF"/>
        <w:spacing w:after="120" w:line="500"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注：不足50元的，按照50元收取。</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（二）压力容器安装、改造、重大修理监督检验</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1.医用氧舱安装监督检验</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按照每个安装项目现场施工总造价的0.9%收费。</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2.车用气瓶安装监督检验</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车辆制造厂按照每安装一只气瓶110元收取，其他按照每安装一只气瓶170元收取。</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3.压力容器改造与重大修理监督检验</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按照每个项目现场施工总造价的1%收费，低于200元的，按照200元收取。</w:t>
      </w:r>
    </w:p>
    <w:p>
      <w:pPr>
        <w:widowControl/>
        <w:shd w:val="clear" w:color="auto" w:fill="FFFFFF"/>
        <w:spacing w:after="120" w:line="500"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（三）压力容器定期检验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1.固定式压力容器</w:t>
      </w:r>
    </w:p>
    <w:tbl>
      <w:tblPr>
        <w:tblStyle w:val="9"/>
        <w:tblW w:w="8442" w:type="dxa"/>
        <w:tblInd w:w="0" w:type="dxa"/>
        <w:tblLayout w:type="fixed"/>
        <w:tblCellMar>
          <w:top w:w="0" w:type="dxa"/>
          <w:left w:w="0" w:type="dxa"/>
          <w:bottom w:w="0" w:type="dxa"/>
          <w:right w:w="0" w:type="dxa"/>
        </w:tblCellMar>
      </w:tblPr>
      <w:tblGrid>
        <w:gridCol w:w="1161"/>
        <w:gridCol w:w="1815"/>
        <w:gridCol w:w="1140"/>
        <w:gridCol w:w="1230"/>
        <w:gridCol w:w="1500"/>
        <w:gridCol w:w="1596"/>
      </w:tblGrid>
      <w:tr>
        <w:tblPrEx>
          <w:tblLayout w:type="fixed"/>
          <w:tblCellMar>
            <w:top w:w="0" w:type="dxa"/>
            <w:left w:w="0" w:type="dxa"/>
            <w:bottom w:w="0" w:type="dxa"/>
            <w:right w:w="0" w:type="dxa"/>
          </w:tblCellMar>
        </w:tblPrEx>
        <w:trPr>
          <w:trHeight w:val="397" w:hRule="atLeast"/>
          <w:tblHeader/>
        </w:trPr>
        <w:tc>
          <w:tcPr>
            <w:tcW w:w="2976"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5466"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397" w:hRule="atLeast"/>
          <w:tblHeader/>
        </w:trPr>
        <w:tc>
          <w:tcPr>
            <w:tcW w:w="2976"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检验</w:t>
            </w:r>
          </w:p>
        </w:tc>
        <w:tc>
          <w:tcPr>
            <w:tcW w:w="123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耐压试验</w:t>
            </w:r>
          </w:p>
        </w:tc>
        <w:tc>
          <w:tcPr>
            <w:tcW w:w="309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泄漏试验</w:t>
            </w:r>
          </w:p>
        </w:tc>
      </w:tr>
      <w:tr>
        <w:tblPrEx>
          <w:tblLayout w:type="fixed"/>
          <w:tblCellMar>
            <w:top w:w="0" w:type="dxa"/>
            <w:left w:w="0" w:type="dxa"/>
            <w:bottom w:w="0" w:type="dxa"/>
            <w:right w:w="0" w:type="dxa"/>
          </w:tblCellMar>
        </w:tblPrEx>
        <w:trPr>
          <w:trHeight w:val="397" w:hRule="atLeast"/>
          <w:tblHeader/>
        </w:trPr>
        <w:tc>
          <w:tcPr>
            <w:tcW w:w="2976"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4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23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气密性试验</w:t>
            </w:r>
          </w:p>
        </w:tc>
        <w:tc>
          <w:tcPr>
            <w:tcW w:w="15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检漏试验</w:t>
            </w:r>
          </w:p>
        </w:tc>
      </w:tr>
      <w:tr>
        <w:tblPrEx>
          <w:tblLayout w:type="fixed"/>
          <w:tblCellMar>
            <w:top w:w="0" w:type="dxa"/>
            <w:left w:w="0" w:type="dxa"/>
            <w:bottom w:w="0" w:type="dxa"/>
            <w:right w:w="0" w:type="dxa"/>
          </w:tblCellMar>
        </w:tblPrEx>
        <w:trPr>
          <w:trHeight w:val="397" w:hRule="atLeast"/>
        </w:trPr>
        <w:tc>
          <w:tcPr>
            <w:tcW w:w="116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Ⅰ类</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V＜5</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5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w:t>
            </w:r>
          </w:p>
        </w:tc>
        <w:tc>
          <w:tcPr>
            <w:tcW w:w="15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w:t>
            </w: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5≤V＜10</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1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100+3PV</w:t>
            </w:r>
          </w:p>
        </w:tc>
        <w:tc>
          <w:tcPr>
            <w:tcW w:w="15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200+5PV</w:t>
            </w:r>
          </w:p>
        </w:tc>
        <w:tc>
          <w:tcPr>
            <w:tcW w:w="159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300+7PV</w:t>
            </w: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10≤V＜20</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200</w:t>
            </w:r>
          </w:p>
        </w:tc>
        <w:tc>
          <w:tcPr>
            <w:tcW w:w="1230" w:type="dxa"/>
            <w:vMerge w:val="restart"/>
            <w:tcBorders>
              <w:top w:val="nil"/>
              <w:left w:val="nil"/>
              <w:right w:val="single" w:color="auto" w:sz="8" w:space="0"/>
            </w:tcBorders>
            <w:vAlign w:val="center"/>
          </w:tcPr>
          <w:p>
            <w:pPr>
              <w:widowControl/>
              <w:jc w:val="left"/>
              <w:rPr>
                <w:rFonts w:ascii="宋体" w:hAnsi="宋体" w:eastAsia="宋体" w:cs="宋体"/>
                <w:kern w:val="0"/>
                <w:sz w:val="24"/>
                <w:szCs w:val="24"/>
              </w:rPr>
            </w:pPr>
          </w:p>
        </w:tc>
        <w:tc>
          <w:tcPr>
            <w:tcW w:w="15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9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20≤V＜30</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290</w:t>
            </w:r>
          </w:p>
        </w:tc>
        <w:tc>
          <w:tcPr>
            <w:tcW w:w="123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9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30≤V＜40</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330</w:t>
            </w:r>
          </w:p>
        </w:tc>
        <w:tc>
          <w:tcPr>
            <w:tcW w:w="123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9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40≤V＜80</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450</w:t>
            </w:r>
          </w:p>
        </w:tc>
        <w:tc>
          <w:tcPr>
            <w:tcW w:w="123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9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97" w:hRule="atLeast"/>
        </w:trPr>
        <w:tc>
          <w:tcPr>
            <w:tcW w:w="116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80≤V</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450+2（V-50）</w:t>
            </w:r>
          </w:p>
        </w:tc>
        <w:tc>
          <w:tcPr>
            <w:tcW w:w="123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59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97" w:hRule="atLeast"/>
        </w:trPr>
        <w:tc>
          <w:tcPr>
            <w:tcW w:w="11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Ⅱ类</w:t>
            </w:r>
          </w:p>
        </w:tc>
        <w:tc>
          <w:tcPr>
            <w:tcW w:w="728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为同容积Ⅰ类压力容器检验费的1.5倍</w:t>
            </w:r>
          </w:p>
        </w:tc>
      </w:tr>
      <w:tr>
        <w:tblPrEx>
          <w:tblLayout w:type="fixed"/>
          <w:tblCellMar>
            <w:top w:w="0" w:type="dxa"/>
            <w:left w:w="0" w:type="dxa"/>
            <w:bottom w:w="0" w:type="dxa"/>
            <w:right w:w="0" w:type="dxa"/>
          </w:tblCellMar>
        </w:tblPrEx>
        <w:trPr>
          <w:trHeight w:val="397" w:hRule="atLeast"/>
        </w:trPr>
        <w:tc>
          <w:tcPr>
            <w:tcW w:w="11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Ⅲ类</w:t>
            </w:r>
          </w:p>
        </w:tc>
        <w:tc>
          <w:tcPr>
            <w:tcW w:w="728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为同容积Ⅰ类压力容器检验费的1.7倍</w:t>
            </w:r>
          </w:p>
        </w:tc>
      </w:tr>
      <w:tr>
        <w:tblPrEx>
          <w:tblLayout w:type="fixed"/>
          <w:tblCellMar>
            <w:top w:w="0" w:type="dxa"/>
            <w:left w:w="0" w:type="dxa"/>
            <w:bottom w:w="0" w:type="dxa"/>
            <w:right w:w="0" w:type="dxa"/>
          </w:tblCellMar>
        </w:tblPrEx>
        <w:trPr>
          <w:trHeight w:val="397" w:hRule="atLeast"/>
        </w:trPr>
        <w:tc>
          <w:tcPr>
            <w:tcW w:w="8442"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塔式容器、球罐、超高压容器为同容积Ⅰ类压力容器检验费的2倍</w:t>
            </w:r>
          </w:p>
        </w:tc>
      </w:tr>
      <w:tr>
        <w:tblPrEx>
          <w:tblLayout w:type="fixed"/>
          <w:tblCellMar>
            <w:top w:w="0" w:type="dxa"/>
            <w:left w:w="0" w:type="dxa"/>
            <w:bottom w:w="0" w:type="dxa"/>
            <w:right w:w="0" w:type="dxa"/>
          </w:tblCellMar>
        </w:tblPrEx>
        <w:trPr>
          <w:trHeight w:val="397" w:hRule="atLeast"/>
        </w:trPr>
        <w:tc>
          <w:tcPr>
            <w:tcW w:w="8442"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强度校核根据工作量酌情收费，每个核算项目（按照校核部位）70元</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注：（1）P为最高工作压力，单位为MPa；V为容积，单位为m</w:t>
      </w:r>
      <w:r>
        <w:rPr>
          <w:rFonts w:hint="eastAsia" w:ascii="仿宋" w:hAnsi="仿宋" w:eastAsia="仿宋" w:cs="Tahoma"/>
          <w:color w:val="000000"/>
          <w:kern w:val="0"/>
          <w:sz w:val="24"/>
          <w:szCs w:val="24"/>
          <w:vertAlign w:val="superscript"/>
        </w:rPr>
        <w:t>3</w:t>
      </w:r>
      <w:r>
        <w:rPr>
          <w:rFonts w:hint="eastAsia" w:ascii="仿宋" w:hAnsi="仿宋" w:eastAsia="仿宋" w:cs="Tahoma"/>
          <w:color w:val="000000"/>
          <w:kern w:val="0"/>
          <w:sz w:val="24"/>
          <w:szCs w:val="24"/>
        </w:rPr>
        <w:t>；</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（2）检漏试验包括：氨、卤素、氦检漏试验；</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（3）固定式真空绝热压力容器夹层真空度、日蒸发率检验按移动式压力容器收费标准收取。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2.医用氧舱</w:t>
      </w:r>
    </w:p>
    <w:tbl>
      <w:tblPr>
        <w:tblStyle w:val="9"/>
        <w:tblW w:w="8523" w:type="dxa"/>
        <w:tblInd w:w="0" w:type="dxa"/>
        <w:tblLayout w:type="fixed"/>
        <w:tblCellMar>
          <w:top w:w="0" w:type="dxa"/>
          <w:left w:w="0" w:type="dxa"/>
          <w:bottom w:w="0" w:type="dxa"/>
          <w:right w:w="0" w:type="dxa"/>
        </w:tblCellMar>
      </w:tblPr>
      <w:tblGrid>
        <w:gridCol w:w="1548"/>
        <w:gridCol w:w="1620"/>
        <w:gridCol w:w="1620"/>
        <w:gridCol w:w="1980"/>
        <w:gridCol w:w="1755"/>
      </w:tblGrid>
      <w:tr>
        <w:tblPrEx>
          <w:tblLayout w:type="fixed"/>
          <w:tblCellMar>
            <w:top w:w="0" w:type="dxa"/>
            <w:left w:w="0" w:type="dxa"/>
            <w:bottom w:w="0" w:type="dxa"/>
            <w:right w:w="0" w:type="dxa"/>
          </w:tblCellMar>
        </w:tblPrEx>
        <w:trPr>
          <w:trHeight w:val="454" w:hRule="atLeast"/>
        </w:trPr>
        <w:tc>
          <w:tcPr>
            <w:tcW w:w="15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DN≤1000</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DN≤2000</w:t>
            </w:r>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2000＜DN≤2800</w:t>
            </w:r>
          </w:p>
        </w:tc>
        <w:tc>
          <w:tcPr>
            <w:tcW w:w="17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2800＜DN</w:t>
            </w:r>
          </w:p>
        </w:tc>
      </w:tr>
      <w:tr>
        <w:tblPrEx>
          <w:tblLayout w:type="fixed"/>
          <w:tblCellMar>
            <w:top w:w="0" w:type="dxa"/>
            <w:left w:w="0" w:type="dxa"/>
            <w:bottom w:w="0" w:type="dxa"/>
            <w:right w:w="0" w:type="dxa"/>
          </w:tblCellMar>
        </w:tblPrEx>
        <w:trPr>
          <w:trHeight w:val="454" w:hRule="atLeast"/>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（元/台）</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1300</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2400</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3200</w:t>
            </w:r>
          </w:p>
        </w:tc>
        <w:tc>
          <w:tcPr>
            <w:tcW w:w="1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4000</w:t>
            </w:r>
          </w:p>
        </w:tc>
      </w:tr>
    </w:tbl>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注：DN为氧舱壳体公称直径，单位为mm。</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3.移动式压力容器（铁路罐车、汽车罐车和罐式集装箱）</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（1）年度检验</w:t>
      </w:r>
    </w:p>
    <w:tbl>
      <w:tblPr>
        <w:tblStyle w:val="9"/>
        <w:tblW w:w="9447" w:type="dxa"/>
        <w:tblInd w:w="0" w:type="dxa"/>
        <w:tblLayout w:type="fixed"/>
        <w:tblCellMar>
          <w:top w:w="0" w:type="dxa"/>
          <w:left w:w="0" w:type="dxa"/>
          <w:bottom w:w="0" w:type="dxa"/>
          <w:right w:w="0" w:type="dxa"/>
        </w:tblCellMar>
      </w:tblPr>
      <w:tblGrid>
        <w:gridCol w:w="2808"/>
        <w:gridCol w:w="540"/>
        <w:gridCol w:w="1119"/>
        <w:gridCol w:w="2483"/>
        <w:gridCol w:w="557"/>
        <w:gridCol w:w="1940"/>
      </w:tblGrid>
      <w:tr>
        <w:tblPrEx>
          <w:tblLayout w:type="fixed"/>
          <w:tblCellMar>
            <w:top w:w="0" w:type="dxa"/>
            <w:left w:w="0" w:type="dxa"/>
            <w:bottom w:w="0" w:type="dxa"/>
            <w:right w:w="0" w:type="dxa"/>
          </w:tblCellMar>
        </w:tblPrEx>
        <w:trPr>
          <w:trHeight w:val="454" w:hRule="atLeast"/>
          <w:tblHeader/>
        </w:trPr>
        <w:tc>
          <w:tcPr>
            <w:tcW w:w="2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检验项目</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1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c>
          <w:tcPr>
            <w:tcW w:w="24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检验项目</w:t>
            </w:r>
          </w:p>
        </w:tc>
        <w:tc>
          <w:tcPr>
            <w:tcW w:w="5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9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罐体外观检验</w:t>
            </w:r>
          </w:p>
        </w:tc>
        <w:tc>
          <w:tcPr>
            <w:tcW w:w="5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3</w:t>
            </w:r>
          </w:p>
        </w:tc>
        <w:tc>
          <w:tcPr>
            <w:tcW w:w="111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w:t>
            </w: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其他安全附件检验</w:t>
            </w:r>
          </w:p>
        </w:tc>
        <w:tc>
          <w:tcPr>
            <w:tcW w:w="55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车</w:t>
            </w:r>
          </w:p>
        </w:tc>
        <w:tc>
          <w:tcPr>
            <w:tcW w:w="19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罐体与底盘连接检验</w:t>
            </w:r>
          </w:p>
        </w:tc>
        <w:tc>
          <w:tcPr>
            <w:tcW w:w="54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1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紧急切断装置检验</w:t>
            </w:r>
          </w:p>
        </w:tc>
        <w:tc>
          <w:tcPr>
            <w:tcW w:w="55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94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附属设施连接检验</w:t>
            </w:r>
          </w:p>
        </w:tc>
        <w:tc>
          <w:tcPr>
            <w:tcW w:w="54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1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组装检验</w:t>
            </w:r>
          </w:p>
        </w:tc>
        <w:tc>
          <w:tcPr>
            <w:tcW w:w="55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94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隔热层检验</w:t>
            </w:r>
          </w:p>
        </w:tc>
        <w:tc>
          <w:tcPr>
            <w:tcW w:w="54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119"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液压试验</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3</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附件检验</w:t>
            </w: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车</w:t>
            </w:r>
          </w:p>
        </w:tc>
        <w:tc>
          <w:tcPr>
            <w:tcW w:w="11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w:t>
            </w: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气压、气密试验</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3</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安全阀校验</w:t>
            </w: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只</w:t>
            </w:r>
          </w:p>
        </w:tc>
        <w:tc>
          <w:tcPr>
            <w:tcW w:w="11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w:t>
            </w:r>
          </w:p>
        </w:tc>
        <w:tc>
          <w:tcPr>
            <w:tcW w:w="24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夹层真空度检测</w:t>
            </w:r>
          </w:p>
        </w:tc>
        <w:tc>
          <w:tcPr>
            <w:tcW w:w="5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次</w:t>
            </w:r>
          </w:p>
        </w:tc>
        <w:tc>
          <w:tcPr>
            <w:tcW w:w="19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350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注：无法进行夹层真空测试的，可进行静态蒸发率检测，按上述标准的1.5倍计收。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（2）全面检验</w:t>
      </w:r>
    </w:p>
    <w:tbl>
      <w:tblPr>
        <w:tblStyle w:val="9"/>
        <w:tblW w:w="9477" w:type="dxa"/>
        <w:tblInd w:w="0" w:type="dxa"/>
        <w:tblLayout w:type="fixed"/>
        <w:tblCellMar>
          <w:top w:w="0" w:type="dxa"/>
          <w:left w:w="0" w:type="dxa"/>
          <w:bottom w:w="0" w:type="dxa"/>
          <w:right w:w="0" w:type="dxa"/>
        </w:tblCellMar>
      </w:tblPr>
      <w:tblGrid>
        <w:gridCol w:w="2808"/>
        <w:gridCol w:w="540"/>
        <w:gridCol w:w="1944"/>
        <w:gridCol w:w="1658"/>
        <w:gridCol w:w="574"/>
        <w:gridCol w:w="1953"/>
      </w:tblGrid>
      <w:tr>
        <w:tblPrEx>
          <w:tblLayout w:type="fixed"/>
          <w:tblCellMar>
            <w:top w:w="0" w:type="dxa"/>
            <w:left w:w="0" w:type="dxa"/>
            <w:bottom w:w="0" w:type="dxa"/>
            <w:right w:w="0" w:type="dxa"/>
          </w:tblCellMar>
        </w:tblPrEx>
        <w:trPr>
          <w:trHeight w:val="454" w:hRule="atLeast"/>
          <w:tblHeader/>
        </w:trPr>
        <w:tc>
          <w:tcPr>
            <w:tcW w:w="2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检验项目</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9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c>
          <w:tcPr>
            <w:tcW w:w="16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检验项目</w:t>
            </w:r>
          </w:p>
        </w:tc>
        <w:tc>
          <w:tcPr>
            <w:tcW w:w="5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9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年度检验全部项目</w:t>
            </w:r>
          </w:p>
        </w:tc>
        <w:tc>
          <w:tcPr>
            <w:tcW w:w="24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见注（1）</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壁厚测定</w:t>
            </w:r>
          </w:p>
        </w:tc>
        <w:tc>
          <w:tcPr>
            <w:tcW w:w="25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见注（2）</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结构检验</w:t>
            </w: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3</w:t>
            </w:r>
          </w:p>
        </w:tc>
        <w:tc>
          <w:tcPr>
            <w:tcW w:w="1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表面和埋藏缺陷检测</w:t>
            </w:r>
          </w:p>
        </w:tc>
        <w:tc>
          <w:tcPr>
            <w:tcW w:w="25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见注（2）</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几何尺寸检验</w:t>
            </w: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3</w:t>
            </w:r>
          </w:p>
        </w:tc>
        <w:tc>
          <w:tcPr>
            <w:tcW w:w="1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罐体外表面油漆检验</w:t>
            </w:r>
          </w:p>
        </w:tc>
        <w:tc>
          <w:tcPr>
            <w:tcW w:w="5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辆</w:t>
            </w:r>
          </w:p>
        </w:tc>
        <w:tc>
          <w:tcPr>
            <w:tcW w:w="1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w:t>
            </w:r>
          </w:p>
        </w:tc>
      </w:tr>
      <w:tr>
        <w:tblPrEx>
          <w:tblLayout w:type="fixed"/>
          <w:tblCellMar>
            <w:top w:w="0" w:type="dxa"/>
            <w:left w:w="0" w:type="dxa"/>
            <w:bottom w:w="0" w:type="dxa"/>
            <w:right w:w="0" w:type="dxa"/>
          </w:tblCellMar>
        </w:tblPrEx>
        <w:trPr>
          <w:trHeight w:val="454" w:hRule="atLeast"/>
        </w:trPr>
        <w:tc>
          <w:tcPr>
            <w:tcW w:w="28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紧急切断阀耐压试验</w:t>
            </w: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只</w:t>
            </w:r>
          </w:p>
        </w:tc>
        <w:tc>
          <w:tcPr>
            <w:tcW w:w="19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1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强度校核</w:t>
            </w:r>
          </w:p>
        </w:tc>
        <w:tc>
          <w:tcPr>
            <w:tcW w:w="5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w:t>
            </w:r>
          </w:p>
        </w:tc>
        <w:tc>
          <w:tcPr>
            <w:tcW w:w="1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bl>
    <w:p>
      <w:pPr>
        <w:widowControl/>
        <w:shd w:val="clear" w:color="auto" w:fill="FFFFFF"/>
        <w:spacing w:after="120" w:line="315" w:lineRule="atLeast"/>
        <w:ind w:firstLine="480"/>
        <w:jc w:val="left"/>
        <w:rPr>
          <w:rFonts w:ascii="Tahoma" w:hAnsi="Tahoma" w:eastAsia="宋体" w:cs="Tahoma"/>
          <w:color w:val="000000"/>
          <w:kern w:val="0"/>
          <w:szCs w:val="21"/>
        </w:rPr>
      </w:pPr>
      <w:bookmarkStart w:id="1" w:name="OLE_LINK2"/>
      <w:bookmarkEnd w:id="1"/>
      <w:bookmarkStart w:id="2" w:name="OLE_LINK1"/>
      <w:bookmarkEnd w:id="2"/>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注：（1）按照年度检验收费标准核算；</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（2）按照特种设备无损检测收费标准核算；</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（3）全面检验周期按照安全状况等级确定。</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4.气瓶</w:t>
      </w:r>
    </w:p>
    <w:tbl>
      <w:tblPr>
        <w:tblStyle w:val="9"/>
        <w:tblW w:w="8397" w:type="dxa"/>
        <w:tblInd w:w="0" w:type="dxa"/>
        <w:tblLayout w:type="fixed"/>
        <w:tblCellMar>
          <w:top w:w="0" w:type="dxa"/>
          <w:left w:w="0" w:type="dxa"/>
          <w:bottom w:w="0" w:type="dxa"/>
          <w:right w:w="0" w:type="dxa"/>
        </w:tblCellMar>
      </w:tblPr>
      <w:tblGrid>
        <w:gridCol w:w="1663"/>
        <w:gridCol w:w="2585"/>
        <w:gridCol w:w="1695"/>
        <w:gridCol w:w="2454"/>
      </w:tblGrid>
      <w:tr>
        <w:tblPrEx>
          <w:tblLayout w:type="fixed"/>
          <w:tblCellMar>
            <w:top w:w="0" w:type="dxa"/>
            <w:left w:w="0" w:type="dxa"/>
            <w:bottom w:w="0" w:type="dxa"/>
            <w:right w:w="0" w:type="dxa"/>
          </w:tblCellMar>
        </w:tblPrEx>
        <w:trPr>
          <w:trHeight w:val="454" w:hRule="atLeast"/>
          <w:tblHeader/>
        </w:trPr>
        <w:tc>
          <w:tcPr>
            <w:tcW w:w="42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1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（元/只）</w:t>
            </w:r>
          </w:p>
        </w:tc>
        <w:tc>
          <w:tcPr>
            <w:tcW w:w="24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备注</w:t>
            </w:r>
          </w:p>
        </w:tc>
      </w:tr>
      <w:tr>
        <w:tblPrEx>
          <w:tblLayout w:type="fixed"/>
          <w:tblCellMar>
            <w:top w:w="0" w:type="dxa"/>
            <w:left w:w="0" w:type="dxa"/>
            <w:bottom w:w="0" w:type="dxa"/>
            <w:right w:w="0" w:type="dxa"/>
          </w:tblCellMar>
        </w:tblPrEx>
        <w:trPr>
          <w:trHeight w:val="454" w:hRule="atLeast"/>
        </w:trPr>
        <w:tc>
          <w:tcPr>
            <w:tcW w:w="16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无缝气瓶</w:t>
            </w:r>
          </w:p>
        </w:tc>
        <w:tc>
          <w:tcPr>
            <w:tcW w:w="2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一般压缩气体介质</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w:t>
            </w:r>
          </w:p>
        </w:tc>
        <w:tc>
          <w:tcPr>
            <w:tcW w:w="24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66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有毒、易燃介质</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65</w:t>
            </w:r>
          </w:p>
        </w:tc>
        <w:tc>
          <w:tcPr>
            <w:tcW w:w="24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6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焊接气瓶</w:t>
            </w:r>
          </w:p>
        </w:tc>
        <w:tc>
          <w:tcPr>
            <w:tcW w:w="2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一般介质</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c>
          <w:tcPr>
            <w:tcW w:w="24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663"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有毒、易燃介质</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24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民用液化石油气钢瓶</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45</w:t>
            </w:r>
          </w:p>
        </w:tc>
        <w:tc>
          <w:tcPr>
            <w:tcW w:w="2454"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溶解乙炔气瓶</w:t>
            </w:r>
          </w:p>
        </w:tc>
        <w:tc>
          <w:tcPr>
            <w:tcW w:w="1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65</w:t>
            </w:r>
          </w:p>
        </w:tc>
        <w:tc>
          <w:tcPr>
            <w:tcW w:w="2454"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充装丙酮费用另计</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注：（1）容积≤40升的按上表收费；容积＞40升的，每增加10升加收12%；</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（2）需更换瓶阀的，费用另行收取；</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（3）车载气瓶执行各市收费标准；</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（4）气瓶检验周期按照《气瓶安全监察规定》执行。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5.工业用途的焊接绝热气瓶</w:t>
      </w:r>
    </w:p>
    <w:tbl>
      <w:tblPr>
        <w:tblStyle w:val="9"/>
        <w:tblW w:w="8388" w:type="dxa"/>
        <w:tblInd w:w="0" w:type="dxa"/>
        <w:tblLayout w:type="fixed"/>
        <w:tblCellMar>
          <w:top w:w="0" w:type="dxa"/>
          <w:left w:w="0" w:type="dxa"/>
          <w:bottom w:w="0" w:type="dxa"/>
          <w:right w:w="0" w:type="dxa"/>
        </w:tblCellMar>
      </w:tblPr>
      <w:tblGrid>
        <w:gridCol w:w="1728"/>
        <w:gridCol w:w="3312"/>
        <w:gridCol w:w="1548"/>
        <w:gridCol w:w="1800"/>
      </w:tblGrid>
      <w:tr>
        <w:tblPrEx>
          <w:tblLayout w:type="fixed"/>
          <w:tblCellMar>
            <w:top w:w="0" w:type="dxa"/>
            <w:left w:w="0" w:type="dxa"/>
            <w:bottom w:w="0" w:type="dxa"/>
            <w:right w:w="0" w:type="dxa"/>
          </w:tblCellMar>
        </w:tblPrEx>
        <w:trPr>
          <w:trHeight w:val="454" w:hRule="atLeast"/>
        </w:trPr>
        <w:tc>
          <w:tcPr>
            <w:tcW w:w="504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检验项目</w:t>
            </w:r>
          </w:p>
        </w:tc>
        <w:tc>
          <w:tcPr>
            <w:tcW w:w="15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r>
      <w:tr>
        <w:tblPrEx>
          <w:tblLayout w:type="fixed"/>
          <w:tblCellMar>
            <w:top w:w="0" w:type="dxa"/>
            <w:left w:w="0" w:type="dxa"/>
            <w:bottom w:w="0" w:type="dxa"/>
            <w:right w:w="0" w:type="dxa"/>
          </w:tblCellMar>
        </w:tblPrEx>
        <w:trPr>
          <w:trHeight w:val="454" w:hRule="atLeast"/>
        </w:trPr>
        <w:tc>
          <w:tcPr>
            <w:tcW w:w="50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内外部检查</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次/元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w:t>
            </w:r>
          </w:p>
        </w:tc>
      </w:tr>
      <w:tr>
        <w:tblPrEx>
          <w:tblLayout w:type="fixed"/>
          <w:tblCellMar>
            <w:top w:w="0" w:type="dxa"/>
            <w:left w:w="0" w:type="dxa"/>
            <w:bottom w:w="0" w:type="dxa"/>
            <w:right w:w="0" w:type="dxa"/>
          </w:tblCellMar>
        </w:tblPrEx>
        <w:trPr>
          <w:trHeight w:val="454" w:hRule="atLeast"/>
        </w:trPr>
        <w:tc>
          <w:tcPr>
            <w:tcW w:w="50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夹层真空测试</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次/元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350</w:t>
            </w:r>
          </w:p>
        </w:tc>
      </w:tr>
      <w:tr>
        <w:tblPrEx>
          <w:tblLayout w:type="fixed"/>
          <w:tblCellMar>
            <w:top w:w="0" w:type="dxa"/>
            <w:left w:w="0" w:type="dxa"/>
            <w:bottom w:w="0" w:type="dxa"/>
            <w:right w:w="0" w:type="dxa"/>
          </w:tblCellMar>
        </w:tblPrEx>
        <w:trPr>
          <w:trHeight w:val="454" w:hRule="atLeast"/>
        </w:trPr>
        <w:tc>
          <w:tcPr>
            <w:tcW w:w="172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安全附件、阀门及管路检查</w:t>
            </w:r>
          </w:p>
        </w:tc>
        <w:tc>
          <w:tcPr>
            <w:tcW w:w="3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安全阀校验</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只/元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见注（1）</w:t>
            </w:r>
          </w:p>
        </w:tc>
      </w:tr>
      <w:tr>
        <w:tblPrEx>
          <w:tblLayout w:type="fixed"/>
          <w:tblCellMar>
            <w:top w:w="0" w:type="dxa"/>
            <w:left w:w="0" w:type="dxa"/>
            <w:bottom w:w="0" w:type="dxa"/>
            <w:right w:w="0" w:type="dxa"/>
          </w:tblCellMar>
        </w:tblPrEx>
        <w:trPr>
          <w:trHeight w:val="454" w:hRule="atLeast"/>
        </w:trPr>
        <w:tc>
          <w:tcPr>
            <w:tcW w:w="172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液位计调试测定</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只/元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r>
        <w:tblPrEx>
          <w:tblLayout w:type="fixed"/>
          <w:tblCellMar>
            <w:top w:w="0" w:type="dxa"/>
            <w:left w:w="0" w:type="dxa"/>
            <w:bottom w:w="0" w:type="dxa"/>
            <w:right w:w="0" w:type="dxa"/>
          </w:tblCellMar>
        </w:tblPrEx>
        <w:trPr>
          <w:trHeight w:val="454" w:hRule="atLeast"/>
        </w:trPr>
        <w:tc>
          <w:tcPr>
            <w:tcW w:w="172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阀门及管路检验</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只/元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w:t>
            </w:r>
          </w:p>
        </w:tc>
      </w:tr>
      <w:tr>
        <w:tblPrEx>
          <w:tblLayout w:type="fixed"/>
          <w:tblCellMar>
            <w:top w:w="0" w:type="dxa"/>
            <w:left w:w="0" w:type="dxa"/>
            <w:bottom w:w="0" w:type="dxa"/>
            <w:right w:w="0" w:type="dxa"/>
          </w:tblCellMar>
        </w:tblPrEx>
        <w:trPr>
          <w:trHeight w:val="454" w:hRule="atLeast"/>
        </w:trPr>
        <w:tc>
          <w:tcPr>
            <w:tcW w:w="50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气密性试验</w:t>
            </w:r>
          </w:p>
        </w:tc>
        <w:tc>
          <w:tcPr>
            <w:tcW w:w="15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次/元</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210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注：（1）参照安全阀检验收费标准计收；</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（2）无法进行夹层真空测试的，可进行静态蒸发率检测，按以上标准的1.5</w:t>
      </w:r>
    </w:p>
    <w:p>
      <w:pPr>
        <w:widowControl/>
        <w:shd w:val="clear" w:color="auto" w:fill="FFFFFF"/>
        <w:spacing w:after="120" w:line="315" w:lineRule="atLeast"/>
        <w:ind w:firstLine="960"/>
        <w:jc w:val="left"/>
        <w:rPr>
          <w:rFonts w:ascii="Tahoma" w:hAnsi="Tahoma" w:eastAsia="宋体" w:cs="Tahoma"/>
          <w:color w:val="000000"/>
          <w:kern w:val="0"/>
          <w:szCs w:val="21"/>
        </w:rPr>
      </w:pPr>
      <w:r>
        <w:rPr>
          <w:rFonts w:hint="eastAsia" w:ascii="仿宋" w:hAnsi="仿宋" w:eastAsia="仿宋" w:cs="Tahoma"/>
          <w:color w:val="000000"/>
          <w:kern w:val="0"/>
          <w:sz w:val="24"/>
          <w:szCs w:val="24"/>
        </w:rPr>
        <w:t>倍计收。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三、压力管道检验收费标准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（一）压力管道元件制造监督检验</w:t>
      </w:r>
    </w:p>
    <w:tbl>
      <w:tblPr>
        <w:tblStyle w:val="9"/>
        <w:tblW w:w="8388" w:type="dxa"/>
        <w:tblInd w:w="0" w:type="dxa"/>
        <w:tblLayout w:type="fixed"/>
        <w:tblCellMar>
          <w:top w:w="0" w:type="dxa"/>
          <w:left w:w="0" w:type="dxa"/>
          <w:bottom w:w="0" w:type="dxa"/>
          <w:right w:w="0" w:type="dxa"/>
        </w:tblCellMar>
      </w:tblPr>
      <w:tblGrid>
        <w:gridCol w:w="1728"/>
        <w:gridCol w:w="2520"/>
        <w:gridCol w:w="4140"/>
      </w:tblGrid>
      <w:tr>
        <w:tblPrEx>
          <w:tblLayout w:type="fixed"/>
          <w:tblCellMar>
            <w:top w:w="0" w:type="dxa"/>
            <w:left w:w="0" w:type="dxa"/>
            <w:bottom w:w="0" w:type="dxa"/>
            <w:right w:w="0" w:type="dxa"/>
          </w:tblCellMar>
        </w:tblPrEx>
        <w:trPr>
          <w:trHeight w:val="465" w:hRule="atLeast"/>
          <w:tblHeader/>
        </w:trPr>
        <w:tc>
          <w:tcPr>
            <w:tcW w:w="42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4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无缝钢管</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级按出厂价的3‰收取</w:t>
            </w:r>
          </w:p>
        </w:tc>
      </w:tr>
      <w:tr>
        <w:tblPrEx>
          <w:tblLayout w:type="fixed"/>
          <w:tblCellMar>
            <w:top w:w="0" w:type="dxa"/>
            <w:left w:w="0" w:type="dxa"/>
            <w:bottom w:w="0" w:type="dxa"/>
            <w:right w:w="0" w:type="dxa"/>
          </w:tblCellMar>
        </w:tblPrEx>
        <w:trPr>
          <w:trHeight w:val="397" w:hRule="atLeast"/>
        </w:trPr>
        <w:tc>
          <w:tcPr>
            <w:tcW w:w="172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焊接钢管</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螺旋缝埋弧焊钢管</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级按出厂价的3‰收取</w:t>
            </w:r>
          </w:p>
        </w:tc>
      </w:tr>
      <w:tr>
        <w:tblPrEx>
          <w:tblLayout w:type="fixed"/>
          <w:tblCellMar>
            <w:top w:w="0" w:type="dxa"/>
            <w:left w:w="0" w:type="dxa"/>
            <w:bottom w:w="0" w:type="dxa"/>
            <w:right w:w="0" w:type="dxa"/>
          </w:tblCellMar>
        </w:tblPrEx>
        <w:trPr>
          <w:trHeight w:val="397" w:hRule="atLeast"/>
        </w:trPr>
        <w:tc>
          <w:tcPr>
            <w:tcW w:w="172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直缝埋弧焊钢管</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级按出厂价的2‰收取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铸铁管</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按出厂价的3‰收取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聚乙烯及聚乙烯复合管材</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按出厂价的1‰收取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钢制无缝管件</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按出厂价的5‰收取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钢制有缝管件</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按出厂价的5‰收取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阀门</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按出厂价的7‰收取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金属波纹膨胀节</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按出厂价的7‰收取</w:t>
            </w:r>
          </w:p>
        </w:tc>
      </w:tr>
      <w:tr>
        <w:tblPrEx>
          <w:tblLayout w:type="fixed"/>
          <w:tblCellMar>
            <w:top w:w="0" w:type="dxa"/>
            <w:left w:w="0" w:type="dxa"/>
            <w:bottom w:w="0" w:type="dxa"/>
            <w:right w:w="0" w:type="dxa"/>
          </w:tblCellMar>
        </w:tblPrEx>
        <w:trPr>
          <w:trHeight w:val="397" w:hRule="atLeast"/>
        </w:trPr>
        <w:tc>
          <w:tcPr>
            <w:tcW w:w="42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元件组合装置</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按出厂价的7‰收取</w:t>
            </w:r>
          </w:p>
        </w:tc>
      </w:tr>
    </w:tbl>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（二）压力管道安装监督检验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1.长输（油气）管道</w:t>
      </w:r>
    </w:p>
    <w:tbl>
      <w:tblPr>
        <w:tblStyle w:val="9"/>
        <w:tblW w:w="8462" w:type="dxa"/>
        <w:tblInd w:w="0" w:type="dxa"/>
        <w:tblLayout w:type="fixed"/>
        <w:tblCellMar>
          <w:top w:w="0" w:type="dxa"/>
          <w:left w:w="0" w:type="dxa"/>
          <w:bottom w:w="0" w:type="dxa"/>
          <w:right w:w="0" w:type="dxa"/>
        </w:tblCellMar>
      </w:tblPr>
      <w:tblGrid>
        <w:gridCol w:w="1728"/>
        <w:gridCol w:w="1620"/>
        <w:gridCol w:w="1704"/>
        <w:gridCol w:w="1705"/>
        <w:gridCol w:w="1705"/>
      </w:tblGrid>
      <w:tr>
        <w:tblPrEx>
          <w:tblLayout w:type="fixed"/>
          <w:tblCellMar>
            <w:top w:w="0" w:type="dxa"/>
            <w:left w:w="0" w:type="dxa"/>
            <w:bottom w:w="0" w:type="dxa"/>
            <w:right w:w="0" w:type="dxa"/>
          </w:tblCellMar>
        </w:tblPrEx>
        <w:trPr>
          <w:trHeight w:val="454" w:hRule="atLeast"/>
        </w:trPr>
        <w:tc>
          <w:tcPr>
            <w:tcW w:w="17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DN≤100</w:t>
            </w:r>
          </w:p>
        </w:tc>
        <w:tc>
          <w:tcPr>
            <w:tcW w:w="17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100＜DN≤300</w:t>
            </w:r>
          </w:p>
        </w:tc>
        <w:tc>
          <w:tcPr>
            <w:tcW w:w="1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300＜DN≤600</w:t>
            </w:r>
          </w:p>
        </w:tc>
        <w:tc>
          <w:tcPr>
            <w:tcW w:w="1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600＜DN</w:t>
            </w:r>
          </w:p>
        </w:tc>
      </w:tr>
      <w:tr>
        <w:tblPrEx>
          <w:tblLayout w:type="fixed"/>
          <w:tblCellMar>
            <w:top w:w="0" w:type="dxa"/>
            <w:left w:w="0" w:type="dxa"/>
            <w:bottom w:w="0" w:type="dxa"/>
            <w:right w:w="0" w:type="dxa"/>
          </w:tblCellMar>
        </w:tblPrEx>
        <w:trPr>
          <w:trHeight w:val="454" w:hRule="atLeast"/>
        </w:trPr>
        <w:tc>
          <w:tcPr>
            <w:tcW w:w="17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（元/米）</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17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1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1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注：（1）DN为管道公称直径，单位为mm；</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（2）埋地管道、套管按收费标准的1.2倍计收；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（3）公用管道按照上述收费标准的1.1倍计收。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2.工业管道</w:t>
      </w:r>
    </w:p>
    <w:tbl>
      <w:tblPr>
        <w:tblStyle w:val="9"/>
        <w:tblW w:w="8375" w:type="dxa"/>
        <w:tblInd w:w="-72" w:type="dxa"/>
        <w:tblLayout w:type="fixed"/>
        <w:tblCellMar>
          <w:top w:w="0" w:type="dxa"/>
          <w:left w:w="0" w:type="dxa"/>
          <w:bottom w:w="0" w:type="dxa"/>
          <w:right w:w="0" w:type="dxa"/>
        </w:tblCellMar>
      </w:tblPr>
      <w:tblGrid>
        <w:gridCol w:w="1800"/>
        <w:gridCol w:w="1315"/>
        <w:gridCol w:w="1315"/>
        <w:gridCol w:w="1315"/>
        <w:gridCol w:w="1315"/>
        <w:gridCol w:w="1315"/>
      </w:tblGrid>
      <w:tr>
        <w:tblPrEx>
          <w:tblLayout w:type="fixed"/>
          <w:tblCellMar>
            <w:top w:w="0" w:type="dxa"/>
            <w:left w:w="0" w:type="dxa"/>
            <w:bottom w:w="0" w:type="dxa"/>
            <w:right w:w="0" w:type="dxa"/>
          </w:tblCellMar>
        </w:tblPrEx>
        <w:trPr>
          <w:trHeight w:val="922" w:hRule="atLeast"/>
        </w:trPr>
        <w:tc>
          <w:tcPr>
            <w:tcW w:w="18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DN≤50</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50＜DN≤100</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r>
              <w:rPr>
                <w:rFonts w:hint="eastAsia" w:ascii="仿宋" w:hAnsi="仿宋" w:eastAsia="仿宋" w:cs="宋体"/>
                <w:kern w:val="0"/>
                <w:sz w:val="24"/>
                <w:szCs w:val="24"/>
              </w:rPr>
              <w:t>100＜DN≤200</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jc w:val="both"/>
              <w:rPr>
                <w:rFonts w:ascii="宋体" w:hAnsi="宋体" w:eastAsia="宋体" w:cs="宋体"/>
                <w:kern w:val="0"/>
                <w:sz w:val="24"/>
                <w:szCs w:val="24"/>
              </w:rPr>
            </w:pPr>
            <w:bookmarkStart w:id="3" w:name="_GoBack"/>
            <w:bookmarkEnd w:id="3"/>
            <w:r>
              <w:rPr>
                <w:rFonts w:hint="eastAsia" w:ascii="仿宋" w:hAnsi="仿宋" w:eastAsia="仿宋" w:cs="宋体"/>
                <w:kern w:val="0"/>
                <w:sz w:val="24"/>
                <w:szCs w:val="24"/>
              </w:rPr>
              <w:t>200＜DN≤300</w:t>
            </w:r>
          </w:p>
        </w:tc>
        <w:tc>
          <w:tcPr>
            <w:tcW w:w="13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300＜DN</w:t>
            </w:r>
          </w:p>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920" w:hRule="atLeast"/>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（元/米）</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13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r>
    </w:tbl>
    <w:p>
      <w:pPr>
        <w:widowControl/>
        <w:shd w:val="clear" w:color="auto" w:fill="FFFFFF"/>
        <w:spacing w:after="120" w:line="315" w:lineRule="atLeast"/>
        <w:ind w:left="900" w:hanging="90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900" w:hanging="90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注：（1）DN为管道公称直径，单位为mm；</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（2）GC3级按照上表收费标准收取；GC2级按照上表收费标准的1.2倍收取；GC1级按照上表收费标准的1.3倍收取。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（三）压力管道改造、重大修理监督检验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按照压力管道改造、重大修理工程总造价的2%计收。需作耐压试验的，另加收工程总造价的1%，低于500元的按500元收取。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（四）压力管道定期检验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1.长输（油气）管道</w:t>
      </w:r>
    </w:p>
    <w:tbl>
      <w:tblPr>
        <w:tblStyle w:val="9"/>
        <w:tblW w:w="8694" w:type="dxa"/>
        <w:tblInd w:w="-252" w:type="dxa"/>
        <w:tblLayout w:type="fixed"/>
        <w:tblCellMar>
          <w:top w:w="0" w:type="dxa"/>
          <w:left w:w="0" w:type="dxa"/>
          <w:bottom w:w="0" w:type="dxa"/>
          <w:right w:w="0" w:type="dxa"/>
        </w:tblCellMar>
      </w:tblPr>
      <w:tblGrid>
        <w:gridCol w:w="2520"/>
        <w:gridCol w:w="1386"/>
        <w:gridCol w:w="1800"/>
        <w:gridCol w:w="1674"/>
        <w:gridCol w:w="1314"/>
      </w:tblGrid>
      <w:tr>
        <w:tblPrEx>
          <w:tblLayout w:type="fixed"/>
          <w:tblCellMar>
            <w:top w:w="0" w:type="dxa"/>
            <w:left w:w="0" w:type="dxa"/>
            <w:bottom w:w="0" w:type="dxa"/>
            <w:right w:w="0" w:type="dxa"/>
          </w:tblCellMar>
        </w:tblPrEx>
        <w:trPr>
          <w:trHeight w:val="1315" w:hRule="atLeast"/>
          <w:tblHeader/>
        </w:trPr>
        <w:tc>
          <w:tcPr>
            <w:tcW w:w="2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类</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别</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收</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费</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标</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准</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元</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米</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管</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道</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长</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度</w:t>
                  </w:r>
                </w:p>
              </w:tc>
            </w:tr>
          </w:tbl>
          <w:p>
            <w:pPr>
              <w:widowControl/>
              <w:jc w:val="left"/>
              <w:rPr>
                <w:rFonts w:ascii="宋体" w:hAnsi="宋体" w:eastAsia="宋体" w:cs="宋体"/>
                <w:kern w:val="0"/>
                <w:sz w:val="24"/>
                <w:szCs w:val="24"/>
              </w:rPr>
            </w:pPr>
          </w:p>
        </w:tc>
        <w:tc>
          <w:tcPr>
            <w:tcW w:w="1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DN≤100</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100＜DN≤300</w:t>
            </w:r>
          </w:p>
        </w:tc>
        <w:tc>
          <w:tcPr>
            <w:tcW w:w="16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300＜DN≤600</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DN＞600</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1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12</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＞10㎞≤50㎞</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1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＞50㎞≤100㎞</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1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w:t>
            </w:r>
          </w:p>
        </w:tc>
      </w:tr>
    </w:tbl>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注：（1）DN为管道公称直径，单位为mm；</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（2）上述标准按照差额定率累进法计收；</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（3）公用管道按上述收费标准的1.25倍计收；</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（4）厂区内管道检验收费按公用管道检验收费标准收取；</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（5）不足1km的穿跨越管道按1km计算。</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2.工业管道</w:t>
      </w:r>
    </w:p>
    <w:tbl>
      <w:tblPr>
        <w:tblStyle w:val="9"/>
        <w:tblW w:w="8694" w:type="dxa"/>
        <w:tblInd w:w="-252" w:type="dxa"/>
        <w:tblLayout w:type="fixed"/>
        <w:tblCellMar>
          <w:top w:w="0" w:type="dxa"/>
          <w:left w:w="0" w:type="dxa"/>
          <w:bottom w:w="0" w:type="dxa"/>
          <w:right w:w="0" w:type="dxa"/>
        </w:tblCellMar>
      </w:tblPr>
      <w:tblGrid>
        <w:gridCol w:w="2520"/>
        <w:gridCol w:w="1543"/>
        <w:gridCol w:w="1544"/>
        <w:gridCol w:w="1543"/>
        <w:gridCol w:w="1544"/>
      </w:tblGrid>
      <w:tr>
        <w:tblPrEx>
          <w:tblLayout w:type="fixed"/>
          <w:tblCellMar>
            <w:top w:w="0" w:type="dxa"/>
            <w:left w:w="0" w:type="dxa"/>
            <w:bottom w:w="0" w:type="dxa"/>
            <w:right w:w="0" w:type="dxa"/>
          </w:tblCellMar>
        </w:tblPrEx>
        <w:trPr>
          <w:trHeight w:val="1123" w:hRule="atLeast"/>
        </w:trPr>
        <w:tc>
          <w:tcPr>
            <w:tcW w:w="2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类</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别</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收</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费</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标</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准</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元</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米</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管</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道</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长</w:t>
                  </w:r>
                </w:p>
              </w:tc>
            </w:tr>
          </w:tbl>
          <w:p>
            <w:pPr>
              <w:widowControl/>
              <w:jc w:val="left"/>
              <w:rPr>
                <w:rFonts w:ascii="宋体" w:hAnsi="宋体" w:eastAsia="宋体" w:cs="宋体"/>
                <w:vanish/>
                <w:kern w:val="0"/>
                <w:sz w:val="24"/>
                <w:szCs w:val="24"/>
              </w:rPr>
            </w:pPr>
          </w:p>
          <w:tbl>
            <w:tblPr>
              <w:tblStyle w:val="9"/>
              <w:tblW w:w="2304" w:type="dxa"/>
              <w:tblInd w:w="0" w:type="dxa"/>
              <w:tblLayout w:type="fixed"/>
              <w:tblCellMar>
                <w:top w:w="0" w:type="dxa"/>
                <w:left w:w="0" w:type="dxa"/>
                <w:bottom w:w="0" w:type="dxa"/>
                <w:right w:w="0" w:type="dxa"/>
              </w:tblCellMar>
            </w:tblPr>
            <w:tblGrid>
              <w:gridCol w:w="2304"/>
            </w:tblGrid>
            <w:tr>
              <w:tblPrEx>
                <w:tblLayout w:type="fixed"/>
                <w:tblCellMar>
                  <w:top w:w="0" w:type="dxa"/>
                  <w:left w:w="0" w:type="dxa"/>
                  <w:bottom w:w="0" w:type="dxa"/>
                  <w:right w:w="0" w:type="dxa"/>
                </w:tblCellMar>
              </w:tblPrEx>
              <w:tc>
                <w:tcPr>
                  <w:tcW w:w="2304" w:type="dxa"/>
                  <w:vAlign w:val="center"/>
                </w:tcPr>
                <w:p>
                  <w:pPr>
                    <w:widowControl/>
                    <w:spacing w:line="450" w:lineRule="atLeast"/>
                    <w:ind w:firstLine="480"/>
                    <w:jc w:val="left"/>
                    <w:rPr>
                      <w:rFonts w:ascii="宋体" w:hAnsi="宋体" w:eastAsia="宋体" w:cs="宋体"/>
                      <w:kern w:val="0"/>
                      <w:sz w:val="24"/>
                      <w:szCs w:val="24"/>
                    </w:rPr>
                  </w:pPr>
                  <w:r>
                    <w:rPr>
                      <w:rFonts w:hint="eastAsia" w:ascii="宋体" w:hAnsi="宋体" w:eastAsia="宋体" w:cs="宋体"/>
                      <w:kern w:val="0"/>
                      <w:sz w:val="18"/>
                      <w:szCs w:val="18"/>
                    </w:rPr>
                    <w:t>度</w:t>
                  </w:r>
                </w:p>
              </w:tc>
            </w:tr>
          </w:tbl>
          <w:p>
            <w:pPr>
              <w:widowControl/>
              <w:jc w:val="left"/>
              <w:rPr>
                <w:rFonts w:ascii="宋体" w:hAnsi="宋体" w:eastAsia="宋体" w:cs="宋体"/>
                <w:kern w:val="0"/>
                <w:sz w:val="24"/>
                <w:szCs w:val="24"/>
              </w:rPr>
            </w:pPr>
          </w:p>
        </w:tc>
        <w:tc>
          <w:tcPr>
            <w:tcW w:w="15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DN≤100</w:t>
            </w:r>
          </w:p>
        </w:tc>
        <w:tc>
          <w:tcPr>
            <w:tcW w:w="15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100＜DN≤300</w:t>
            </w:r>
          </w:p>
        </w:tc>
        <w:tc>
          <w:tcPr>
            <w:tcW w:w="15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300＜DN≤600</w:t>
            </w:r>
          </w:p>
        </w:tc>
        <w:tc>
          <w:tcPr>
            <w:tcW w:w="15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DN＞600</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≤100ｍ</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＞100ｍ≤500ｍ</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＞500ｍ≤1000ｍ</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r>
      <w:tr>
        <w:tblPrEx>
          <w:tblLayout w:type="fixed"/>
          <w:tblCellMar>
            <w:top w:w="0" w:type="dxa"/>
            <w:left w:w="0" w:type="dxa"/>
            <w:bottom w:w="0" w:type="dxa"/>
            <w:right w:w="0" w:type="dxa"/>
          </w:tblCellMar>
        </w:tblPrEx>
        <w:trPr>
          <w:trHeight w:val="567" w:hRule="atLeast"/>
        </w:trPr>
        <w:tc>
          <w:tcPr>
            <w:tcW w:w="25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＞1000ｍ</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w:t>
            </w:r>
          </w:p>
        </w:tc>
        <w:tc>
          <w:tcPr>
            <w:tcW w:w="15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注：（1）DN为管道公称直径，单位为mm；</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（2）上述标准按照差额定率累进法计收，不足200元的按200元计收。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四、进出口特种设备制造监督检验收费标准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（一）境外制造锅炉、压力容器和压力管道元件的制造监督检验，按该设备售价的1%计收，由使用单位（或按合同约定）支付。</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境外制造锅炉、压力容器和压力管道元件的制造监督检验实施过程中发生的相关费用，由使用单位（或按合同约定）负责。已经进行过现场制造监督检验的，运达安装地点后按规定进行的例行检验，其检验费不超过该设备售价的0.3%计收，低于300元/台的，按300元/台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（三）经检验不合格，需要重复检验的，报检单位（或制造厂商）按索赔金额或所更换设备售价的5%向检验单位缴纳复验费。</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（四）出口锅炉、压力容器和压力管道元件产品按国内安全技术规范制造的，按本规定中产品制造监督检验收费标准执行。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五、安全阀校验收费标准</w:t>
      </w:r>
    </w:p>
    <w:tbl>
      <w:tblPr>
        <w:tblStyle w:val="9"/>
        <w:tblW w:w="8522" w:type="dxa"/>
        <w:tblInd w:w="0" w:type="dxa"/>
        <w:tblLayout w:type="fixed"/>
        <w:tblCellMar>
          <w:top w:w="0" w:type="dxa"/>
          <w:left w:w="0" w:type="dxa"/>
          <w:bottom w:w="0" w:type="dxa"/>
          <w:right w:w="0" w:type="dxa"/>
        </w:tblCellMar>
      </w:tblPr>
      <w:tblGrid>
        <w:gridCol w:w="2218"/>
        <w:gridCol w:w="1050"/>
        <w:gridCol w:w="1050"/>
        <w:gridCol w:w="1051"/>
        <w:gridCol w:w="1051"/>
        <w:gridCol w:w="1051"/>
        <w:gridCol w:w="1051"/>
      </w:tblGrid>
      <w:tr>
        <w:tblPrEx>
          <w:tblLayout w:type="fixed"/>
          <w:tblCellMar>
            <w:top w:w="0" w:type="dxa"/>
            <w:left w:w="0" w:type="dxa"/>
            <w:bottom w:w="0" w:type="dxa"/>
            <w:right w:w="0" w:type="dxa"/>
          </w:tblCellMar>
        </w:tblPrEx>
        <w:trPr>
          <w:trHeight w:val="1399" w:hRule="atLeast"/>
          <w:tblHeader/>
        </w:trPr>
        <w:tc>
          <w:tcPr>
            <w:tcW w:w="22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仿宋" w:hAnsi="仿宋" w:eastAsia="仿宋" w:cs="宋体"/>
                <w:kern w:val="0"/>
                <w:sz w:val="24"/>
                <w:szCs w:val="24"/>
              </w:rPr>
              <w:t>公称</w:t>
            </w:r>
          </w:p>
          <w:p>
            <w:pPr>
              <w:widowControl/>
              <w:wordWrap w:val="0"/>
              <w:spacing w:after="120" w:line="450" w:lineRule="atLeast"/>
              <w:ind w:firstLine="480"/>
              <w:jc w:val="right"/>
              <w:rPr>
                <w:rFonts w:ascii="宋体" w:hAnsi="宋体" w:eastAsia="宋体" w:cs="宋体"/>
                <w:kern w:val="0"/>
                <w:sz w:val="24"/>
                <w:szCs w:val="24"/>
              </w:rPr>
            </w:pPr>
            <w:r>
              <w:rPr>
                <w:rFonts w:hint="eastAsia" w:ascii="仿宋" w:hAnsi="仿宋" w:eastAsia="仿宋" w:cs="宋体"/>
                <w:kern w:val="0"/>
                <w:sz w:val="24"/>
                <w:szCs w:val="24"/>
              </w:rPr>
              <w:t>收费标准</w:t>
            </w:r>
            <w:r>
              <w:rPr>
                <w:rFonts w:hint="eastAsia" w:ascii="宋体" w:hAnsi="宋体" w:eastAsia="宋体" w:cs="宋体"/>
                <w:kern w:val="0"/>
                <w:sz w:val="24"/>
                <w:szCs w:val="24"/>
              </w:rPr>
              <w:t>  </w:t>
            </w:r>
            <w:r>
              <w:rPr>
                <w:rFonts w:hint="eastAsia" w:ascii="仿宋" w:hAnsi="仿宋" w:eastAsia="仿宋" w:cs="宋体"/>
                <w:kern w:val="0"/>
                <w:sz w:val="24"/>
                <w:szCs w:val="24"/>
              </w:rPr>
              <w:t>压力</w:t>
            </w:r>
          </w:p>
          <w:p>
            <w:pPr>
              <w:widowControl/>
              <w:spacing w:after="120" w:line="45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仿宋" w:hAnsi="仿宋" w:eastAsia="仿宋" w:cs="宋体"/>
                <w:kern w:val="0"/>
                <w:sz w:val="24"/>
                <w:szCs w:val="24"/>
              </w:rPr>
              <w:t>（元/个）</w:t>
            </w:r>
          </w:p>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公称通径</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PN＜1.6</w:t>
            </w:r>
          </w:p>
        </w:tc>
        <w:tc>
          <w:tcPr>
            <w:tcW w:w="10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1.6≤PN＜3.9</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3.9≤PN＜5.0</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5.0≤PN＜10.0</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10.0≤PN＜25.0</w:t>
            </w:r>
          </w:p>
        </w:tc>
        <w:tc>
          <w:tcPr>
            <w:tcW w:w="10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25.0≤PN</w:t>
            </w:r>
          </w:p>
        </w:tc>
      </w:tr>
      <w:tr>
        <w:tblPrEx>
          <w:tblLayout w:type="fixed"/>
          <w:tblCellMar>
            <w:top w:w="0" w:type="dxa"/>
            <w:left w:w="0" w:type="dxa"/>
            <w:bottom w:w="0" w:type="dxa"/>
            <w:right w:w="0" w:type="dxa"/>
          </w:tblCellMar>
        </w:tblPrEx>
        <w:trPr>
          <w:trHeight w:val="397" w:hRule="atLeast"/>
        </w:trPr>
        <w:tc>
          <w:tcPr>
            <w:tcW w:w="221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DN＜32</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r>
        <w:tblPrEx>
          <w:tblLayout w:type="fixed"/>
          <w:tblCellMar>
            <w:top w:w="0" w:type="dxa"/>
            <w:left w:w="0" w:type="dxa"/>
            <w:bottom w:w="0" w:type="dxa"/>
            <w:right w:w="0" w:type="dxa"/>
          </w:tblCellMar>
        </w:tblPrEx>
        <w:trPr>
          <w:trHeight w:val="397" w:hRule="atLeast"/>
        </w:trPr>
        <w:tc>
          <w:tcPr>
            <w:tcW w:w="22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32≤DN＜50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r>
      <w:tr>
        <w:tblPrEx>
          <w:tblLayout w:type="fixed"/>
          <w:tblCellMar>
            <w:top w:w="0" w:type="dxa"/>
            <w:left w:w="0" w:type="dxa"/>
            <w:bottom w:w="0" w:type="dxa"/>
            <w:right w:w="0" w:type="dxa"/>
          </w:tblCellMar>
        </w:tblPrEx>
        <w:trPr>
          <w:trHeight w:val="397" w:hRule="atLeast"/>
        </w:trPr>
        <w:tc>
          <w:tcPr>
            <w:tcW w:w="22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50≤DN＜80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110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r>
      <w:tr>
        <w:tblPrEx>
          <w:tblLayout w:type="fixed"/>
          <w:tblCellMar>
            <w:top w:w="0" w:type="dxa"/>
            <w:left w:w="0" w:type="dxa"/>
            <w:bottom w:w="0" w:type="dxa"/>
            <w:right w:w="0" w:type="dxa"/>
          </w:tblCellMar>
        </w:tblPrEx>
        <w:trPr>
          <w:trHeight w:val="397" w:hRule="atLeast"/>
        </w:trPr>
        <w:tc>
          <w:tcPr>
            <w:tcW w:w="22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80≤DN＜100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110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115</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120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130</w:t>
            </w:r>
          </w:p>
        </w:tc>
      </w:tr>
      <w:tr>
        <w:tblPrEx>
          <w:tblLayout w:type="fixed"/>
          <w:tblCellMar>
            <w:top w:w="0" w:type="dxa"/>
            <w:left w:w="0" w:type="dxa"/>
            <w:bottom w:w="0" w:type="dxa"/>
            <w:right w:w="0" w:type="dxa"/>
          </w:tblCellMar>
        </w:tblPrEx>
        <w:trPr>
          <w:trHeight w:val="397" w:hRule="atLeast"/>
        </w:trPr>
        <w:tc>
          <w:tcPr>
            <w:tcW w:w="22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100≤DN</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100+2（DN-100）</w:t>
            </w:r>
          </w:p>
        </w:tc>
        <w:tc>
          <w:tcPr>
            <w:tcW w:w="10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105+2（DN-100）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110+2（DN-100）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115+2（DN-100）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120+2（DN-100）</w:t>
            </w:r>
          </w:p>
        </w:tc>
        <w:tc>
          <w:tcPr>
            <w:tcW w:w="10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18"/>
                <w:szCs w:val="18"/>
              </w:rPr>
              <w:t>130+2（DN-100）</w:t>
            </w:r>
          </w:p>
        </w:tc>
      </w:tr>
    </w:tbl>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注：（1）PN为最高工作压力，单位为MPa,DN为公称通径，单位为mm；</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（2）杠杆式、净重式安全阀按上表的1.5倍计收；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（3）安全阀需要解体、除锈、研磨阀芯、阀座、组装调试、定压铅封的，按照上述标准的1.5倍计收，修理及更换零件等费用另行收取；</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（4）现场校验按照上述收费标准的1.5倍计收；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（5）接触有毒、易燃介质的安全阀，由使用单位负责清洗；</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（6）校验周期一般为1年1次。</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六、电梯定期检验收费标准</w:t>
      </w:r>
    </w:p>
    <w:tbl>
      <w:tblPr>
        <w:tblStyle w:val="9"/>
        <w:tblW w:w="8280" w:type="dxa"/>
        <w:jc w:val="center"/>
        <w:tblInd w:w="0" w:type="dxa"/>
        <w:tblLayout w:type="fixed"/>
        <w:tblCellMar>
          <w:top w:w="0" w:type="dxa"/>
          <w:left w:w="0" w:type="dxa"/>
          <w:bottom w:w="0" w:type="dxa"/>
          <w:right w:w="0" w:type="dxa"/>
        </w:tblCellMar>
      </w:tblPr>
      <w:tblGrid>
        <w:gridCol w:w="2144"/>
        <w:gridCol w:w="2176"/>
        <w:gridCol w:w="3960"/>
      </w:tblGrid>
      <w:tr>
        <w:tblPrEx>
          <w:tblLayout w:type="fixed"/>
          <w:tblCellMar>
            <w:top w:w="0" w:type="dxa"/>
            <w:left w:w="0" w:type="dxa"/>
            <w:bottom w:w="0" w:type="dxa"/>
            <w:right w:w="0" w:type="dxa"/>
          </w:tblCellMar>
        </w:tblPrEx>
        <w:trPr>
          <w:trHeight w:val="454" w:hRule="atLeast"/>
          <w:jc w:val="center"/>
        </w:trPr>
        <w:tc>
          <w:tcPr>
            <w:tcW w:w="432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w:t>
            </w:r>
            <w:r>
              <w:rPr>
                <w:rFonts w:hint="eastAsia" w:ascii="宋体" w:hAnsi="宋体" w:eastAsia="宋体" w:cs="宋体"/>
                <w:kern w:val="0"/>
                <w:sz w:val="24"/>
                <w:szCs w:val="24"/>
              </w:rPr>
              <w:t>       </w:t>
            </w:r>
            <w:r>
              <w:rPr>
                <w:rFonts w:hint="eastAsia" w:ascii="仿宋" w:hAnsi="仿宋" w:eastAsia="仿宋" w:cs="宋体"/>
                <w:kern w:val="0"/>
                <w:sz w:val="24"/>
                <w:szCs w:val="24"/>
              </w:rPr>
              <w:t>别</w:t>
            </w:r>
          </w:p>
        </w:tc>
        <w:tc>
          <w:tcPr>
            <w:tcW w:w="39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收费（元/台）</w:t>
            </w:r>
          </w:p>
        </w:tc>
      </w:tr>
      <w:tr>
        <w:tblPrEx>
          <w:tblLayout w:type="fixed"/>
          <w:tblCellMar>
            <w:top w:w="0" w:type="dxa"/>
            <w:left w:w="0" w:type="dxa"/>
            <w:bottom w:w="0" w:type="dxa"/>
            <w:right w:w="0" w:type="dxa"/>
          </w:tblCellMar>
        </w:tblPrEx>
        <w:trPr>
          <w:trHeight w:val="454" w:hRule="atLeast"/>
          <w:jc w:val="center"/>
        </w:trPr>
        <w:tc>
          <w:tcPr>
            <w:tcW w:w="21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客梯（层）</w:t>
            </w:r>
          </w:p>
        </w:tc>
        <w:tc>
          <w:tcPr>
            <w:tcW w:w="21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39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r>
      <w:tr>
        <w:tblPrEx>
          <w:tblLayout w:type="fixed"/>
          <w:tblCellMar>
            <w:top w:w="0" w:type="dxa"/>
            <w:left w:w="0" w:type="dxa"/>
            <w:bottom w:w="0" w:type="dxa"/>
            <w:right w:w="0" w:type="dxa"/>
          </w:tblCellMar>
        </w:tblPrEx>
        <w:trPr>
          <w:trHeight w:val="454" w:hRule="atLeast"/>
          <w:jc w:val="center"/>
        </w:trPr>
        <w:tc>
          <w:tcPr>
            <w:tcW w:w="21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货梯（层）</w:t>
            </w:r>
          </w:p>
        </w:tc>
        <w:tc>
          <w:tcPr>
            <w:tcW w:w="21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w:t>
            </w:r>
          </w:p>
        </w:tc>
        <w:tc>
          <w:tcPr>
            <w:tcW w:w="39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r>
      <w:tr>
        <w:tblPrEx>
          <w:tblLayout w:type="fixed"/>
          <w:tblCellMar>
            <w:top w:w="0" w:type="dxa"/>
            <w:left w:w="0" w:type="dxa"/>
            <w:bottom w:w="0" w:type="dxa"/>
            <w:right w:w="0" w:type="dxa"/>
          </w:tblCellMar>
        </w:tblPrEx>
        <w:trPr>
          <w:trHeight w:val="454" w:hRule="atLeast"/>
          <w:jc w:val="center"/>
        </w:trPr>
        <w:tc>
          <w:tcPr>
            <w:tcW w:w="43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自动扶梯（人行道）</w:t>
            </w:r>
          </w:p>
        </w:tc>
        <w:tc>
          <w:tcPr>
            <w:tcW w:w="39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r>
      <w:tr>
        <w:tblPrEx>
          <w:tblLayout w:type="fixed"/>
          <w:tblCellMar>
            <w:top w:w="0" w:type="dxa"/>
            <w:left w:w="0" w:type="dxa"/>
            <w:bottom w:w="0" w:type="dxa"/>
            <w:right w:w="0" w:type="dxa"/>
          </w:tblCellMar>
        </w:tblPrEx>
        <w:trPr>
          <w:trHeight w:val="454" w:hRule="atLeast"/>
          <w:jc w:val="center"/>
        </w:trPr>
        <w:tc>
          <w:tcPr>
            <w:tcW w:w="43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杂</w:t>
            </w:r>
            <w:r>
              <w:rPr>
                <w:rFonts w:hint="eastAsia" w:ascii="宋体" w:hAnsi="宋体" w:eastAsia="宋体" w:cs="宋体"/>
                <w:kern w:val="0"/>
                <w:sz w:val="24"/>
                <w:szCs w:val="24"/>
              </w:rPr>
              <w:t>  </w:t>
            </w:r>
            <w:r>
              <w:rPr>
                <w:rFonts w:hint="eastAsia" w:ascii="仿宋" w:hAnsi="仿宋" w:eastAsia="仿宋" w:cs="宋体"/>
                <w:kern w:val="0"/>
                <w:sz w:val="24"/>
                <w:szCs w:val="24"/>
              </w:rPr>
              <w:t>物</w:t>
            </w:r>
            <w:r>
              <w:rPr>
                <w:rFonts w:hint="eastAsia" w:ascii="宋体" w:hAnsi="宋体" w:eastAsia="宋体" w:cs="宋体"/>
                <w:kern w:val="0"/>
                <w:sz w:val="24"/>
                <w:szCs w:val="24"/>
              </w:rPr>
              <w:t>  </w:t>
            </w:r>
            <w:r>
              <w:rPr>
                <w:rFonts w:hint="eastAsia" w:ascii="仿宋" w:hAnsi="仿宋" w:eastAsia="仿宋" w:cs="宋体"/>
                <w:kern w:val="0"/>
                <w:sz w:val="24"/>
                <w:szCs w:val="24"/>
              </w:rPr>
              <w:t>电</w:t>
            </w:r>
            <w:r>
              <w:rPr>
                <w:rFonts w:hint="eastAsia" w:ascii="宋体" w:hAnsi="宋体" w:eastAsia="宋体" w:cs="宋体"/>
                <w:kern w:val="0"/>
                <w:sz w:val="24"/>
                <w:szCs w:val="24"/>
              </w:rPr>
              <w:t>  </w:t>
            </w:r>
            <w:r>
              <w:rPr>
                <w:rFonts w:hint="eastAsia" w:ascii="仿宋" w:hAnsi="仿宋" w:eastAsia="仿宋" w:cs="宋体"/>
                <w:kern w:val="0"/>
                <w:sz w:val="24"/>
                <w:szCs w:val="24"/>
              </w:rPr>
              <w:t>梯</w:t>
            </w:r>
          </w:p>
        </w:tc>
        <w:tc>
          <w:tcPr>
            <w:tcW w:w="39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300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注：（1）客梯自7层起，每增加一层加收25元；</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（2）货梯自7层起，每增加一层加收40元；</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（3）特种电梯（船舶、防爆、汽车用电梯等）按客梯收费标准的1.2倍收取；</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（4）液压电梯收费按相应电梯收费标准的1.5倍收取；</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（5）电梯限速器动作速度校验收费200元（每2年校验1次）；</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（6）自动扶梯提升高度大于6米时，加收20%；使用区段长度大于12米时，每增加12米加收30%；公共交通型自动扶梯加收30%；</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（7）自动人行道若使用区段长度大于12米时，每增加12米加收20%；公共交通型自动人行道加收10%</w:t>
      </w:r>
      <w:r>
        <w:rPr>
          <w:rFonts w:hint="eastAsia" w:ascii="宋体" w:hAnsi="宋体" w:eastAsia="宋体" w:cs="宋体"/>
          <w:color w:val="000000"/>
          <w:kern w:val="0"/>
          <w:sz w:val="24"/>
          <w:szCs w:val="24"/>
        </w:rPr>
        <w:t> </w:t>
      </w:r>
      <w:r>
        <w:rPr>
          <w:rFonts w:hint="eastAsia" w:ascii="仿宋" w:hAnsi="仿宋" w:eastAsia="仿宋" w:cs="Tahoma"/>
          <w:color w:val="000000"/>
          <w:kern w:val="0"/>
          <w:sz w:val="24"/>
          <w:szCs w:val="24"/>
        </w:rPr>
        <w:t>；</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（8）电梯检验周期一般为1年1次。</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七、起重机械检验收费标准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（一）定期检验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1.桥式、门式、门座式起重机</w:t>
      </w:r>
    </w:p>
    <w:tbl>
      <w:tblPr>
        <w:tblStyle w:val="9"/>
        <w:tblW w:w="8388" w:type="dxa"/>
        <w:tblInd w:w="0" w:type="dxa"/>
        <w:tblLayout w:type="fixed"/>
        <w:tblCellMar>
          <w:top w:w="0" w:type="dxa"/>
          <w:left w:w="0" w:type="dxa"/>
          <w:bottom w:w="0" w:type="dxa"/>
          <w:right w:w="0" w:type="dxa"/>
        </w:tblCellMar>
      </w:tblPr>
      <w:tblGrid>
        <w:gridCol w:w="1420"/>
        <w:gridCol w:w="1388"/>
        <w:gridCol w:w="1260"/>
        <w:gridCol w:w="1260"/>
        <w:gridCol w:w="1260"/>
        <w:gridCol w:w="1800"/>
      </w:tblGrid>
      <w:tr>
        <w:tblPrEx>
          <w:tblLayout w:type="fixed"/>
          <w:tblCellMar>
            <w:top w:w="0" w:type="dxa"/>
            <w:left w:w="0" w:type="dxa"/>
            <w:bottom w:w="0" w:type="dxa"/>
            <w:right w:w="0" w:type="dxa"/>
          </w:tblCellMar>
        </w:tblPrEx>
        <w:trPr>
          <w:trHeight w:val="454" w:hRule="atLeast"/>
        </w:trPr>
        <w:tc>
          <w:tcPr>
            <w:tcW w:w="142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（T）</w:t>
            </w:r>
          </w:p>
        </w:tc>
        <w:tc>
          <w:tcPr>
            <w:tcW w:w="264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桥式起重机</w:t>
            </w:r>
          </w:p>
        </w:tc>
        <w:tc>
          <w:tcPr>
            <w:tcW w:w="252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门式起重机</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门座式起重机</w:t>
            </w:r>
          </w:p>
        </w:tc>
      </w:tr>
      <w:tr>
        <w:tblPrEx>
          <w:tblLayout w:type="fixed"/>
          <w:tblCellMar>
            <w:top w:w="0" w:type="dxa"/>
            <w:left w:w="0" w:type="dxa"/>
            <w:bottom w:w="0" w:type="dxa"/>
            <w:right w:w="0" w:type="dxa"/>
          </w:tblCellMar>
        </w:tblPrEx>
        <w:trPr>
          <w:trHeight w:val="454" w:hRule="atLeast"/>
        </w:trPr>
        <w:tc>
          <w:tcPr>
            <w:tcW w:w="14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T≤5</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5＜T≤10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T≤5</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5＜T≤10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T≤10</w:t>
            </w:r>
          </w:p>
        </w:tc>
      </w:tr>
      <w:tr>
        <w:tblPrEx>
          <w:tblLayout w:type="fixed"/>
          <w:tblCellMar>
            <w:top w:w="0" w:type="dxa"/>
            <w:left w:w="0" w:type="dxa"/>
            <w:bottom w:w="0" w:type="dxa"/>
            <w:right w:w="0" w:type="dxa"/>
          </w:tblCellMar>
        </w:tblPrEx>
        <w:trPr>
          <w:trHeight w:val="567" w:hRule="atLeast"/>
        </w:trPr>
        <w:tc>
          <w:tcPr>
            <w:tcW w:w="14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（元/台）</w:t>
            </w:r>
          </w:p>
        </w:tc>
        <w:tc>
          <w:tcPr>
            <w:tcW w:w="13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520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580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660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800</w:t>
            </w:r>
          </w:p>
        </w:tc>
      </w:tr>
    </w:tbl>
    <w:p>
      <w:pPr>
        <w:widowControl/>
        <w:shd w:val="clear" w:color="auto" w:fill="FFFFFF"/>
        <w:spacing w:after="120" w:line="315" w:lineRule="atLeast"/>
        <w:ind w:left="900" w:hanging="898"/>
        <w:jc w:val="left"/>
        <w:rPr>
          <w:rFonts w:ascii="Tahoma" w:hAnsi="Tahoma" w:eastAsia="宋体" w:cs="Tahoma"/>
          <w:color w:val="000000"/>
          <w:kern w:val="0"/>
          <w:szCs w:val="21"/>
        </w:rPr>
      </w:pPr>
      <w:r>
        <w:rPr>
          <w:rFonts w:hint="eastAsia" w:ascii="仿宋" w:hAnsi="仿宋" w:eastAsia="仿宋" w:cs="Tahoma"/>
          <w:color w:val="000000"/>
          <w:kern w:val="0"/>
          <w:sz w:val="24"/>
          <w:szCs w:val="24"/>
        </w:rPr>
        <w:t>注：（1）T为起重机额定起重重量，单位为t；</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起重量大于10t的，超过10t的部分，每增加10t按照上表中相应类型10t起重机收费标准的10%加收；起重量大于100t的，超过10t的部分，每增加10t按照上表中相应类型10t起重机收费标准的10%加收，超过100t的部分每增加10t按照上表中相应类型10t起重机收费标准的20%加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（3）起重机跨度大于等于16.5m时，超过16.5m的部分，每增加3m按照上表中相应类型10t起重机收费标准的10%加收；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（4）防爆型起重机按照相应类别起重机核算收费的2倍计收；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（5）电动葫芦按桥式起重机核算收费的0.7倍计收；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（6）场桥、岸桥、集装箱起重机、冶金起重机按桥式起重机核算收费的1.5倍计收；</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（7）缆索起重机按桥式起重机核算。</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2.塔式起重机</w:t>
      </w:r>
    </w:p>
    <w:tbl>
      <w:tblPr>
        <w:tblStyle w:val="9"/>
        <w:tblW w:w="8280" w:type="dxa"/>
        <w:tblInd w:w="108" w:type="dxa"/>
        <w:tblLayout w:type="fixed"/>
        <w:tblCellMar>
          <w:top w:w="0" w:type="dxa"/>
          <w:left w:w="0" w:type="dxa"/>
          <w:bottom w:w="0" w:type="dxa"/>
          <w:right w:w="0" w:type="dxa"/>
        </w:tblCellMar>
      </w:tblPr>
      <w:tblGrid>
        <w:gridCol w:w="2880"/>
        <w:gridCol w:w="1722"/>
        <w:gridCol w:w="1722"/>
        <w:gridCol w:w="1956"/>
      </w:tblGrid>
      <w:tr>
        <w:tblPrEx>
          <w:tblLayout w:type="fixed"/>
          <w:tblCellMar>
            <w:top w:w="0" w:type="dxa"/>
            <w:left w:w="0" w:type="dxa"/>
            <w:bottom w:w="0" w:type="dxa"/>
            <w:right w:w="0" w:type="dxa"/>
          </w:tblCellMar>
        </w:tblPrEx>
        <w:trPr>
          <w:trHeight w:val="454" w:hRule="atLeast"/>
        </w:trPr>
        <w:tc>
          <w:tcPr>
            <w:tcW w:w="28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额定起重力矩</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（N）</w:t>
            </w:r>
          </w:p>
        </w:tc>
        <w:tc>
          <w:tcPr>
            <w:tcW w:w="17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N＜40</w:t>
            </w:r>
          </w:p>
        </w:tc>
        <w:tc>
          <w:tcPr>
            <w:tcW w:w="17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40≤N＜80</w:t>
            </w:r>
          </w:p>
        </w:tc>
        <w:tc>
          <w:tcPr>
            <w:tcW w:w="19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N=80</w:t>
            </w:r>
          </w:p>
        </w:tc>
      </w:tr>
      <w:tr>
        <w:tblPrEx>
          <w:tblLayout w:type="fixed"/>
          <w:tblCellMar>
            <w:top w:w="0" w:type="dxa"/>
            <w:left w:w="0" w:type="dxa"/>
            <w:bottom w:w="0" w:type="dxa"/>
            <w:right w:w="0" w:type="dxa"/>
          </w:tblCellMar>
        </w:tblPrEx>
        <w:trPr>
          <w:trHeight w:val="454" w:hRule="atLeast"/>
        </w:trPr>
        <w:tc>
          <w:tcPr>
            <w:tcW w:w="28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收费标准（元/台）</w:t>
            </w:r>
          </w:p>
        </w:tc>
        <w:tc>
          <w:tcPr>
            <w:tcW w:w="17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c>
          <w:tcPr>
            <w:tcW w:w="17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1200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注：（1）N为起重机额定起重力矩，单位为t·m；</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（2）N大于80t·m时，超过80t·m的部分，每增加1t·m，加收5元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3.流动式起重机</w:t>
      </w:r>
    </w:p>
    <w:tbl>
      <w:tblPr>
        <w:tblStyle w:val="9"/>
        <w:tblW w:w="8280" w:type="dxa"/>
        <w:tblInd w:w="108" w:type="dxa"/>
        <w:tblLayout w:type="fixed"/>
        <w:tblCellMar>
          <w:top w:w="0" w:type="dxa"/>
          <w:left w:w="0" w:type="dxa"/>
          <w:bottom w:w="0" w:type="dxa"/>
          <w:right w:w="0" w:type="dxa"/>
        </w:tblCellMar>
      </w:tblPr>
      <w:tblGrid>
        <w:gridCol w:w="3708"/>
        <w:gridCol w:w="4572"/>
      </w:tblGrid>
      <w:tr>
        <w:tblPrEx>
          <w:tblLayout w:type="fixed"/>
          <w:tblCellMar>
            <w:top w:w="0" w:type="dxa"/>
            <w:left w:w="0" w:type="dxa"/>
            <w:bottom w:w="0" w:type="dxa"/>
            <w:right w:w="0" w:type="dxa"/>
          </w:tblCellMar>
        </w:tblPrEx>
        <w:trPr>
          <w:trHeight w:val="454" w:hRule="atLeast"/>
        </w:trPr>
        <w:tc>
          <w:tcPr>
            <w:tcW w:w="3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b/>
                <w:bCs/>
                <w:kern w:val="0"/>
                <w:sz w:val="24"/>
                <w:szCs w:val="24"/>
              </w:rPr>
              <w:t>项</w:t>
            </w:r>
            <w:r>
              <w:rPr>
                <w:rFonts w:hint="eastAsia" w:ascii="宋体" w:hAnsi="宋体" w:eastAsia="宋体" w:cs="宋体"/>
                <w:b/>
                <w:bCs/>
                <w:kern w:val="0"/>
                <w:sz w:val="24"/>
                <w:szCs w:val="24"/>
              </w:rPr>
              <w:t>     </w:t>
            </w:r>
            <w:r>
              <w:rPr>
                <w:rFonts w:hint="eastAsia" w:ascii="仿宋" w:hAnsi="仿宋" w:eastAsia="仿宋" w:cs="宋体"/>
                <w:b/>
                <w:bCs/>
                <w:kern w:val="0"/>
                <w:sz w:val="24"/>
                <w:szCs w:val="24"/>
              </w:rPr>
              <w:t>目</w:t>
            </w:r>
          </w:p>
        </w:tc>
        <w:tc>
          <w:tcPr>
            <w:tcW w:w="45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流动式起重机（起重量≤16t）</w:t>
            </w:r>
          </w:p>
        </w:tc>
      </w:tr>
      <w:tr>
        <w:tblPrEx>
          <w:tblLayout w:type="fixed"/>
          <w:tblCellMar>
            <w:top w:w="0" w:type="dxa"/>
            <w:left w:w="0" w:type="dxa"/>
            <w:bottom w:w="0" w:type="dxa"/>
            <w:right w:w="0" w:type="dxa"/>
          </w:tblCellMar>
        </w:tblPrEx>
        <w:trPr>
          <w:trHeight w:val="454" w:hRule="atLeast"/>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收费标准（元/台）</w:t>
            </w:r>
          </w:p>
        </w:tc>
        <w:tc>
          <w:tcPr>
            <w:tcW w:w="45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800</w:t>
            </w:r>
          </w:p>
        </w:tc>
      </w:tr>
    </w:tbl>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注：（1）起重量超过16t时，超过16t的部分，每增加5t按照收费标准的10%加收；</w:t>
      </w:r>
    </w:p>
    <w:p>
      <w:pPr>
        <w:widowControl/>
        <w:shd w:val="clear" w:color="auto" w:fill="FFFFFF"/>
        <w:spacing w:after="120" w:line="315" w:lineRule="atLeast"/>
        <w:ind w:left="959" w:hanging="600"/>
        <w:jc w:val="left"/>
        <w:rPr>
          <w:rFonts w:ascii="Tahoma" w:hAnsi="Tahoma" w:eastAsia="宋体" w:cs="Tahoma"/>
          <w:color w:val="000000"/>
          <w:kern w:val="0"/>
          <w:szCs w:val="21"/>
        </w:rPr>
      </w:pPr>
      <w:r>
        <w:rPr>
          <w:rFonts w:hint="eastAsia" w:ascii="仿宋" w:hAnsi="仿宋" w:eastAsia="仿宋" w:cs="Tahoma"/>
          <w:color w:val="000000"/>
          <w:kern w:val="0"/>
          <w:sz w:val="24"/>
          <w:szCs w:val="24"/>
        </w:rPr>
        <w:t>（2）带有副杆的，按照收费标准的20%加收；</w:t>
      </w:r>
    </w:p>
    <w:p>
      <w:pPr>
        <w:widowControl/>
        <w:shd w:val="clear" w:color="auto" w:fill="FFFFFF"/>
        <w:spacing w:after="120" w:line="315" w:lineRule="atLeast"/>
        <w:ind w:left="959" w:hanging="600"/>
        <w:jc w:val="left"/>
        <w:rPr>
          <w:rFonts w:ascii="Tahoma" w:hAnsi="Tahoma" w:eastAsia="宋体" w:cs="Tahoma"/>
          <w:color w:val="000000"/>
          <w:kern w:val="0"/>
          <w:szCs w:val="21"/>
        </w:rPr>
      </w:pPr>
      <w:r>
        <w:rPr>
          <w:rFonts w:hint="eastAsia" w:ascii="仿宋" w:hAnsi="仿宋" w:eastAsia="仿宋" w:cs="Tahoma"/>
          <w:color w:val="000000"/>
          <w:kern w:val="0"/>
          <w:sz w:val="24"/>
          <w:szCs w:val="24"/>
        </w:rPr>
        <w:t>（3）铁路起重机参照流动式起重机收取检验费。</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4.升降机</w:t>
      </w:r>
    </w:p>
    <w:tbl>
      <w:tblPr>
        <w:tblStyle w:val="9"/>
        <w:tblW w:w="8280" w:type="dxa"/>
        <w:tblInd w:w="108" w:type="dxa"/>
        <w:tblLayout w:type="fixed"/>
        <w:tblCellMar>
          <w:top w:w="0" w:type="dxa"/>
          <w:left w:w="0" w:type="dxa"/>
          <w:bottom w:w="0" w:type="dxa"/>
          <w:right w:w="0" w:type="dxa"/>
        </w:tblCellMar>
      </w:tblPr>
      <w:tblGrid>
        <w:gridCol w:w="2160"/>
        <w:gridCol w:w="3060"/>
        <w:gridCol w:w="3060"/>
      </w:tblGrid>
      <w:tr>
        <w:tblPrEx>
          <w:tblLayout w:type="fixed"/>
          <w:tblCellMar>
            <w:top w:w="0" w:type="dxa"/>
            <w:left w:w="0" w:type="dxa"/>
            <w:bottom w:w="0" w:type="dxa"/>
            <w:right w:w="0" w:type="dxa"/>
          </w:tblCellMar>
        </w:tblPrEx>
        <w:trPr>
          <w:trHeight w:val="454" w:hRule="atLeast"/>
        </w:trPr>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w:t>
            </w:r>
            <w:r>
              <w:rPr>
                <w:rFonts w:hint="eastAsia" w:ascii="宋体" w:hAnsi="宋体" w:eastAsia="宋体" w:cs="宋体"/>
                <w:kern w:val="0"/>
                <w:sz w:val="24"/>
                <w:szCs w:val="24"/>
              </w:rPr>
              <w:t>     </w:t>
            </w:r>
            <w:r>
              <w:rPr>
                <w:rFonts w:hint="eastAsia" w:ascii="仿宋" w:hAnsi="仿宋" w:eastAsia="仿宋" w:cs="宋体"/>
                <w:kern w:val="0"/>
                <w:sz w:val="24"/>
                <w:szCs w:val="24"/>
              </w:rPr>
              <w:t>目</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施工升降机</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高度≤20m</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简易升降机</w:t>
            </w:r>
          </w:p>
        </w:tc>
      </w:tr>
      <w:tr>
        <w:tblPrEx>
          <w:tblLayout w:type="fixed"/>
          <w:tblCellMar>
            <w:top w:w="0" w:type="dxa"/>
            <w:left w:w="0" w:type="dxa"/>
            <w:bottom w:w="0" w:type="dxa"/>
            <w:right w:w="0" w:type="dxa"/>
          </w:tblCellMar>
        </w:tblPrEx>
        <w:trPr>
          <w:trHeight w:val="454" w:hRule="atLeast"/>
        </w:trPr>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收费标准（元/台）</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900</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52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630</w:t>
            </w:r>
          </w:p>
        </w:tc>
      </w:tr>
    </w:tbl>
    <w:p>
      <w:pPr>
        <w:widowControl/>
        <w:shd w:val="clear" w:color="auto" w:fill="FFFFFF"/>
        <w:spacing w:after="120" w:line="315" w:lineRule="atLeast"/>
        <w:ind w:left="722" w:hanging="72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注：（1）高度大于20m时，每增加5m加收10%；</w:t>
      </w:r>
    </w:p>
    <w:p>
      <w:pPr>
        <w:widowControl/>
        <w:shd w:val="clear" w:color="auto" w:fill="FFFFFF"/>
        <w:spacing w:after="120" w:line="315" w:lineRule="atLeast"/>
        <w:ind w:left="1259" w:hanging="900"/>
        <w:jc w:val="left"/>
        <w:rPr>
          <w:rFonts w:ascii="Tahoma" w:hAnsi="Tahoma" w:eastAsia="宋体" w:cs="Tahoma"/>
          <w:color w:val="000000"/>
          <w:kern w:val="0"/>
          <w:szCs w:val="21"/>
        </w:rPr>
      </w:pPr>
      <w:r>
        <w:rPr>
          <w:rFonts w:hint="eastAsia" w:ascii="仿宋" w:hAnsi="仿宋" w:eastAsia="仿宋" w:cs="Tahoma"/>
          <w:color w:val="000000"/>
          <w:kern w:val="0"/>
          <w:sz w:val="24"/>
          <w:szCs w:val="24"/>
        </w:rPr>
        <w:t>（2）双笼升降机按施工升降机加收20%检验费。</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5.机械停车设备</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按照每车位50元计收。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6.桅杆起重机</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按照施工升降机收费标准的0.7倍计收。</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（二）安装、改造、重大修理监督检验</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安装监督检验收费按定期检验收费标准的1.5倍计收，其中塔式起重机按定检收费标准收取。改造、重大修理监督检验项目按现场施工总造价的0.6%逐台收取，不足600元的，按600元收取。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（三）型式试验</w:t>
      </w:r>
    </w:p>
    <w:tbl>
      <w:tblPr>
        <w:tblStyle w:val="9"/>
        <w:tblW w:w="8326" w:type="dxa"/>
        <w:jc w:val="center"/>
        <w:tblInd w:w="0" w:type="dxa"/>
        <w:tblLayout w:type="fixed"/>
        <w:tblCellMar>
          <w:top w:w="0" w:type="dxa"/>
          <w:left w:w="0" w:type="dxa"/>
          <w:bottom w:w="0" w:type="dxa"/>
          <w:right w:w="0" w:type="dxa"/>
        </w:tblCellMar>
      </w:tblPr>
      <w:tblGrid>
        <w:gridCol w:w="1656"/>
        <w:gridCol w:w="4729"/>
        <w:gridCol w:w="1941"/>
      </w:tblGrid>
      <w:tr>
        <w:tblPrEx>
          <w:tblLayout w:type="fixed"/>
          <w:tblCellMar>
            <w:top w:w="0" w:type="dxa"/>
            <w:left w:w="0" w:type="dxa"/>
            <w:bottom w:w="0" w:type="dxa"/>
            <w:right w:w="0" w:type="dxa"/>
          </w:tblCellMar>
        </w:tblPrEx>
        <w:trPr>
          <w:trHeight w:val="454" w:hRule="atLeast"/>
          <w:tblHeader/>
          <w:jc w:val="center"/>
        </w:trPr>
        <w:tc>
          <w:tcPr>
            <w:tcW w:w="638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w:t>
            </w:r>
            <w:r>
              <w:rPr>
                <w:rFonts w:hint="eastAsia" w:ascii="宋体" w:hAnsi="宋体" w:eastAsia="宋体" w:cs="宋体"/>
                <w:kern w:val="0"/>
                <w:sz w:val="24"/>
                <w:szCs w:val="24"/>
              </w:rPr>
              <w:t>   </w:t>
            </w:r>
            <w:r>
              <w:rPr>
                <w:rFonts w:hint="eastAsia" w:ascii="仿宋" w:hAnsi="仿宋" w:eastAsia="仿宋" w:cs="宋体"/>
                <w:kern w:val="0"/>
                <w:sz w:val="24"/>
                <w:szCs w:val="24"/>
              </w:rPr>
              <w:t>别</w:t>
            </w:r>
          </w:p>
        </w:tc>
        <w:tc>
          <w:tcPr>
            <w:tcW w:w="19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(元/台)</w:t>
            </w:r>
          </w:p>
        </w:tc>
      </w:tr>
      <w:tr>
        <w:tblPrEx>
          <w:tblLayout w:type="fixed"/>
          <w:tblCellMar>
            <w:top w:w="0" w:type="dxa"/>
            <w:left w:w="0" w:type="dxa"/>
            <w:bottom w:w="0" w:type="dxa"/>
            <w:right w:w="0" w:type="dxa"/>
          </w:tblCellMar>
        </w:tblPrEx>
        <w:trPr>
          <w:trHeight w:val="454" w:hRule="atLeast"/>
          <w:jc w:val="center"/>
        </w:trPr>
        <w:tc>
          <w:tcPr>
            <w:tcW w:w="16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整机</w:t>
            </w:r>
          </w:p>
        </w:tc>
        <w:tc>
          <w:tcPr>
            <w:tcW w:w="47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left="13" w:firstLine="480"/>
              <w:jc w:val="center"/>
              <w:rPr>
                <w:rFonts w:ascii="宋体" w:hAnsi="宋体" w:eastAsia="宋体" w:cs="宋体"/>
                <w:kern w:val="0"/>
                <w:sz w:val="24"/>
                <w:szCs w:val="24"/>
              </w:rPr>
            </w:pPr>
            <w:r>
              <w:rPr>
                <w:rFonts w:hint="eastAsia" w:ascii="仿宋" w:hAnsi="仿宋" w:eastAsia="仿宋" w:cs="宋体"/>
                <w:kern w:val="0"/>
                <w:sz w:val="24"/>
                <w:szCs w:val="24"/>
              </w:rPr>
              <w:t>桥式起重机、门式起重机、门座起重机、</w:t>
            </w:r>
          </w:p>
          <w:p>
            <w:pPr>
              <w:widowControl/>
              <w:spacing w:after="120" w:line="450" w:lineRule="atLeast"/>
              <w:ind w:left="13" w:firstLine="480"/>
              <w:jc w:val="center"/>
              <w:rPr>
                <w:rFonts w:ascii="宋体" w:hAnsi="宋体" w:eastAsia="宋体" w:cs="宋体"/>
                <w:kern w:val="0"/>
                <w:sz w:val="24"/>
                <w:szCs w:val="24"/>
              </w:rPr>
            </w:pPr>
            <w:r>
              <w:rPr>
                <w:rFonts w:hint="eastAsia" w:ascii="仿宋" w:hAnsi="仿宋" w:eastAsia="仿宋" w:cs="宋体"/>
                <w:kern w:val="0"/>
                <w:sz w:val="24"/>
                <w:szCs w:val="24"/>
              </w:rPr>
              <w:t>塔式起重机、升降机、桅杆起重机</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10000</w:t>
            </w:r>
          </w:p>
        </w:tc>
      </w:tr>
      <w:tr>
        <w:tblPrEx>
          <w:tblLayout w:type="fixed"/>
          <w:tblCellMar>
            <w:top w:w="0" w:type="dxa"/>
            <w:left w:w="0" w:type="dxa"/>
            <w:bottom w:w="0" w:type="dxa"/>
            <w:right w:w="0" w:type="dxa"/>
          </w:tblCellMar>
        </w:tblPrEx>
        <w:trPr>
          <w:trHeight w:val="454" w:hRule="atLeast"/>
          <w:jc w:val="center"/>
        </w:trPr>
        <w:tc>
          <w:tcPr>
            <w:tcW w:w="165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安全保护</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装置</w:t>
            </w:r>
          </w:p>
        </w:tc>
        <w:tc>
          <w:tcPr>
            <w:tcW w:w="47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left="13" w:firstLine="480"/>
              <w:jc w:val="center"/>
              <w:rPr>
                <w:rFonts w:ascii="宋体" w:hAnsi="宋体" w:eastAsia="宋体" w:cs="宋体"/>
                <w:kern w:val="0"/>
                <w:sz w:val="24"/>
                <w:szCs w:val="24"/>
              </w:rPr>
            </w:pPr>
            <w:r>
              <w:rPr>
                <w:rFonts w:hint="eastAsia" w:ascii="仿宋" w:hAnsi="仿宋" w:eastAsia="仿宋" w:cs="宋体"/>
                <w:kern w:val="0"/>
                <w:sz w:val="24"/>
                <w:szCs w:val="24"/>
              </w:rPr>
              <w:t>起重量限制器、起重力矩限制器、制动器、</w:t>
            </w:r>
          </w:p>
          <w:p>
            <w:pPr>
              <w:widowControl/>
              <w:spacing w:after="120" w:line="450" w:lineRule="atLeast"/>
              <w:ind w:left="13" w:firstLine="480"/>
              <w:jc w:val="center"/>
              <w:rPr>
                <w:rFonts w:ascii="宋体" w:hAnsi="宋体" w:eastAsia="宋体" w:cs="宋体"/>
                <w:kern w:val="0"/>
                <w:sz w:val="24"/>
                <w:szCs w:val="24"/>
              </w:rPr>
            </w:pPr>
            <w:r>
              <w:rPr>
                <w:rFonts w:hint="eastAsia" w:ascii="仿宋" w:hAnsi="仿宋" w:eastAsia="仿宋" w:cs="宋体"/>
                <w:kern w:val="0"/>
                <w:sz w:val="24"/>
                <w:szCs w:val="24"/>
              </w:rPr>
              <w:t>防坠安全器、缓冲器</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8000</w:t>
            </w:r>
          </w:p>
        </w:tc>
      </w:tr>
      <w:tr>
        <w:tblPrEx>
          <w:tblLayout w:type="fixed"/>
          <w:tblCellMar>
            <w:top w:w="0" w:type="dxa"/>
            <w:left w:w="0" w:type="dxa"/>
            <w:bottom w:w="0" w:type="dxa"/>
            <w:right w:w="0" w:type="dxa"/>
          </w:tblCellMar>
        </w:tblPrEx>
        <w:trPr>
          <w:trHeight w:val="454" w:hRule="atLeast"/>
          <w:jc w:val="center"/>
        </w:trPr>
        <w:tc>
          <w:tcPr>
            <w:tcW w:w="165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7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起升高度限制器</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2500</w:t>
            </w:r>
          </w:p>
        </w:tc>
      </w:tr>
    </w:tbl>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注：（1）整机额定起重量大于50t时，每增加10t（不足10t按10t计）加收1000元；</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（2）塔式起重机额定起重力矩大于31.5t·m时，每增加10t·m（不足10t按10t计）加收500元；</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（3）涉及寿命或可靠性试验项目的，加收10000~15000元；</w:t>
      </w:r>
    </w:p>
    <w:p>
      <w:pPr>
        <w:widowControl/>
        <w:shd w:val="clear" w:color="auto" w:fill="FFFFFF"/>
        <w:spacing w:after="120" w:line="315" w:lineRule="atLeast"/>
        <w:ind w:left="899" w:hanging="540"/>
        <w:jc w:val="left"/>
        <w:rPr>
          <w:rFonts w:ascii="Tahoma" w:hAnsi="Tahoma" w:eastAsia="宋体" w:cs="Tahoma"/>
          <w:color w:val="000000"/>
          <w:kern w:val="0"/>
          <w:szCs w:val="21"/>
        </w:rPr>
      </w:pPr>
      <w:r>
        <w:rPr>
          <w:rFonts w:hint="eastAsia" w:ascii="仿宋" w:hAnsi="仿宋" w:eastAsia="仿宋" w:cs="Tahoma"/>
          <w:color w:val="000000"/>
          <w:kern w:val="0"/>
          <w:sz w:val="24"/>
          <w:szCs w:val="24"/>
        </w:rPr>
        <w:t>（4）整机含防爆性能或绝缘性能检验的加收30%。</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八、客运索道定期检验收费标准</w:t>
      </w:r>
    </w:p>
    <w:tbl>
      <w:tblPr>
        <w:tblStyle w:val="9"/>
        <w:tblW w:w="8388" w:type="dxa"/>
        <w:tblInd w:w="0" w:type="dxa"/>
        <w:tblLayout w:type="fixed"/>
        <w:tblCellMar>
          <w:top w:w="0" w:type="dxa"/>
          <w:left w:w="0" w:type="dxa"/>
          <w:bottom w:w="0" w:type="dxa"/>
          <w:right w:w="0" w:type="dxa"/>
        </w:tblCellMar>
      </w:tblPr>
      <w:tblGrid>
        <w:gridCol w:w="2130"/>
        <w:gridCol w:w="2130"/>
        <w:gridCol w:w="4128"/>
      </w:tblGrid>
      <w:tr>
        <w:tblPrEx>
          <w:tblLayout w:type="fixed"/>
          <w:tblCellMar>
            <w:top w:w="0" w:type="dxa"/>
            <w:left w:w="0" w:type="dxa"/>
            <w:bottom w:w="0" w:type="dxa"/>
            <w:right w:w="0" w:type="dxa"/>
          </w:tblCellMar>
        </w:tblPrEx>
        <w:trPr>
          <w:trHeight w:val="454" w:hRule="atLeast"/>
          <w:tblHeader/>
        </w:trPr>
        <w:tc>
          <w:tcPr>
            <w:tcW w:w="21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收费标准(元/台)</w:t>
            </w:r>
          </w:p>
        </w:tc>
        <w:tc>
          <w:tcPr>
            <w:tcW w:w="41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备注</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固定抱索器式客运架空索道</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5500</w:t>
            </w:r>
          </w:p>
        </w:tc>
        <w:tc>
          <w:tcPr>
            <w:tcW w:w="41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长度大于800m的，每增加100m加收275元；每台最高不超过8250元</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拖牵式客运索道</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w:t>
            </w:r>
          </w:p>
        </w:tc>
        <w:tc>
          <w:tcPr>
            <w:tcW w:w="41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长度大于100m的，每增加50m加收500元；每台最高不超过3500元。</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注：年度检验周期为1年1次。</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九、大型游乐设施定期检验收费标准</w:t>
      </w:r>
    </w:p>
    <w:tbl>
      <w:tblPr>
        <w:tblStyle w:val="9"/>
        <w:tblW w:w="8388" w:type="dxa"/>
        <w:tblInd w:w="0" w:type="dxa"/>
        <w:tblLayout w:type="fixed"/>
        <w:tblCellMar>
          <w:top w:w="0" w:type="dxa"/>
          <w:left w:w="0" w:type="dxa"/>
          <w:bottom w:w="0" w:type="dxa"/>
          <w:right w:w="0" w:type="dxa"/>
        </w:tblCellMar>
      </w:tblPr>
      <w:tblGrid>
        <w:gridCol w:w="2130"/>
        <w:gridCol w:w="2658"/>
        <w:gridCol w:w="3600"/>
      </w:tblGrid>
      <w:tr>
        <w:tblPrEx>
          <w:tblLayout w:type="fixed"/>
          <w:tblCellMar>
            <w:top w:w="0" w:type="dxa"/>
            <w:left w:w="0" w:type="dxa"/>
            <w:bottom w:w="0" w:type="dxa"/>
            <w:right w:w="0" w:type="dxa"/>
          </w:tblCellMar>
        </w:tblPrEx>
        <w:trPr>
          <w:trHeight w:val="454" w:hRule="atLeast"/>
          <w:tblHeader/>
        </w:trPr>
        <w:tc>
          <w:tcPr>
            <w:tcW w:w="21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类别</w:t>
            </w:r>
          </w:p>
        </w:tc>
        <w:tc>
          <w:tcPr>
            <w:tcW w:w="26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备注</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观览车类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2200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滑行车类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滑道类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架空游览车</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陀螺类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1800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飞行塔类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以乘员12人为基准，每增加1个座位加收50元</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转马类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1400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以乘员16人为基准，每增加1个座位加收30元</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自控飞机类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以乘员12人为基准，每增加1个座位加收50元</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赛车类</w:t>
            </w:r>
          </w:p>
        </w:tc>
        <w:tc>
          <w:tcPr>
            <w:tcW w:w="2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场地检验：1000元</w:t>
            </w:r>
          </w:p>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车辆：30元/辆</w:t>
            </w:r>
          </w:p>
        </w:tc>
        <w:tc>
          <w:tcPr>
            <w:tcW w:w="36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碰碰车类</w:t>
            </w:r>
          </w:p>
        </w:tc>
        <w:tc>
          <w:tcPr>
            <w:tcW w:w="265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60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小火车类</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水上游乐设施</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水上滑道：500元/道</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碰碰船：100元/艘</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水上自行车：50元/辆</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21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无动力游乐设施</w:t>
            </w:r>
          </w:p>
        </w:tc>
        <w:tc>
          <w:tcPr>
            <w:tcW w:w="2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1200</w:t>
            </w:r>
          </w:p>
        </w:tc>
        <w:tc>
          <w:tcPr>
            <w:tcW w:w="3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spacing w:after="120" w:line="315" w:lineRule="atLeast"/>
        <w:ind w:left="960" w:hanging="96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注：（1）表中未列入的按相近类别或相近运动特点的游乐设施标准收取；</w:t>
      </w:r>
    </w:p>
    <w:p>
      <w:pPr>
        <w:widowControl/>
        <w:shd w:val="clear" w:color="auto" w:fill="FFFFFF"/>
        <w:spacing w:after="120" w:line="315" w:lineRule="atLeast"/>
        <w:ind w:firstLine="410"/>
        <w:jc w:val="left"/>
        <w:rPr>
          <w:rFonts w:ascii="Tahoma" w:hAnsi="Tahoma" w:eastAsia="宋体" w:cs="Tahoma"/>
          <w:color w:val="000000"/>
          <w:kern w:val="0"/>
          <w:szCs w:val="21"/>
        </w:rPr>
      </w:pPr>
      <w:r>
        <w:rPr>
          <w:rFonts w:hint="eastAsia" w:ascii="仿宋" w:hAnsi="仿宋" w:eastAsia="仿宋" w:cs="Tahoma"/>
          <w:color w:val="000000"/>
          <w:kern w:val="0"/>
          <w:sz w:val="24"/>
          <w:szCs w:val="24"/>
        </w:rPr>
        <w:t>（2）检验周期为1年1次。</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十、场（厂）内专用机动车辆定期检验收费标准</w:t>
      </w:r>
    </w:p>
    <w:tbl>
      <w:tblPr>
        <w:tblStyle w:val="9"/>
        <w:tblW w:w="8280" w:type="dxa"/>
        <w:tblInd w:w="108" w:type="dxa"/>
        <w:tblLayout w:type="fixed"/>
        <w:tblCellMar>
          <w:top w:w="0" w:type="dxa"/>
          <w:left w:w="0" w:type="dxa"/>
          <w:bottom w:w="0" w:type="dxa"/>
          <w:right w:w="0" w:type="dxa"/>
        </w:tblCellMar>
      </w:tblPr>
      <w:tblGrid>
        <w:gridCol w:w="4153"/>
        <w:gridCol w:w="4127"/>
      </w:tblGrid>
      <w:tr>
        <w:tblPrEx>
          <w:tblLayout w:type="fixed"/>
          <w:tblCellMar>
            <w:top w:w="0" w:type="dxa"/>
            <w:left w:w="0" w:type="dxa"/>
            <w:bottom w:w="0" w:type="dxa"/>
            <w:right w:w="0" w:type="dxa"/>
          </w:tblCellMar>
        </w:tblPrEx>
        <w:trPr>
          <w:trHeight w:val="454" w:hRule="atLeast"/>
        </w:trPr>
        <w:tc>
          <w:tcPr>
            <w:tcW w:w="41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w:t>
            </w:r>
            <w:r>
              <w:rPr>
                <w:rFonts w:hint="eastAsia" w:ascii="宋体" w:hAnsi="宋体" w:eastAsia="宋体" w:cs="宋体"/>
                <w:kern w:val="0"/>
                <w:sz w:val="24"/>
                <w:szCs w:val="24"/>
              </w:rPr>
              <w:t>       </w:t>
            </w:r>
            <w:r>
              <w:rPr>
                <w:rFonts w:hint="eastAsia" w:ascii="仿宋" w:hAnsi="仿宋" w:eastAsia="仿宋" w:cs="宋体"/>
                <w:kern w:val="0"/>
                <w:sz w:val="24"/>
                <w:szCs w:val="24"/>
              </w:rPr>
              <w:t>目</w:t>
            </w:r>
          </w:p>
        </w:tc>
        <w:tc>
          <w:tcPr>
            <w:tcW w:w="41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收费标准（元/辆）</w:t>
            </w:r>
          </w:p>
        </w:tc>
      </w:tr>
      <w:tr>
        <w:tblPrEx>
          <w:tblLayout w:type="fixed"/>
          <w:tblCellMar>
            <w:top w:w="0" w:type="dxa"/>
            <w:left w:w="0" w:type="dxa"/>
            <w:bottom w:w="0" w:type="dxa"/>
            <w:right w:w="0" w:type="dxa"/>
          </w:tblCellMar>
        </w:tblPrEx>
        <w:trPr>
          <w:trHeight w:val="454" w:hRule="atLeast"/>
        </w:trPr>
        <w:tc>
          <w:tcPr>
            <w:tcW w:w="41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场（厂）内机动车定期检验</w:t>
            </w:r>
          </w:p>
        </w:tc>
        <w:tc>
          <w:tcPr>
            <w:tcW w:w="41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100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注：（1）载重量≥5t的，加收50%；</w:t>
      </w:r>
    </w:p>
    <w:p>
      <w:pPr>
        <w:widowControl/>
        <w:shd w:val="clear" w:color="auto" w:fill="FFFFFF"/>
        <w:spacing w:after="120" w:line="315" w:lineRule="atLeast"/>
        <w:ind w:firstLine="410"/>
        <w:jc w:val="left"/>
        <w:rPr>
          <w:rFonts w:ascii="Tahoma" w:hAnsi="Tahoma" w:eastAsia="宋体" w:cs="Tahoma"/>
          <w:color w:val="000000"/>
          <w:kern w:val="0"/>
          <w:szCs w:val="21"/>
        </w:rPr>
      </w:pPr>
      <w:r>
        <w:rPr>
          <w:rFonts w:hint="eastAsia" w:ascii="仿宋" w:hAnsi="仿宋" w:eastAsia="仿宋" w:cs="Tahoma"/>
          <w:color w:val="000000"/>
          <w:kern w:val="0"/>
          <w:sz w:val="24"/>
          <w:szCs w:val="24"/>
        </w:rPr>
        <w:t>（2）有小型起重装置的加收1倍；</w:t>
      </w:r>
    </w:p>
    <w:p>
      <w:pPr>
        <w:widowControl/>
        <w:shd w:val="clear" w:color="auto" w:fill="FFFFFF"/>
        <w:spacing w:after="120" w:line="315" w:lineRule="atLeast"/>
        <w:ind w:firstLine="410"/>
        <w:jc w:val="left"/>
        <w:rPr>
          <w:rFonts w:ascii="Tahoma" w:hAnsi="Tahoma" w:eastAsia="宋体" w:cs="Tahoma"/>
          <w:color w:val="000000"/>
          <w:kern w:val="0"/>
          <w:szCs w:val="21"/>
        </w:rPr>
      </w:pPr>
      <w:r>
        <w:rPr>
          <w:rFonts w:hint="eastAsia" w:ascii="仿宋" w:hAnsi="仿宋" w:eastAsia="仿宋" w:cs="Tahoma"/>
          <w:color w:val="000000"/>
          <w:kern w:val="0"/>
          <w:sz w:val="24"/>
          <w:szCs w:val="24"/>
        </w:rPr>
        <w:t>（3）检验周期为1年1次。</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十一、特种设备检测收费标准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（一）无损检测</w:t>
      </w:r>
    </w:p>
    <w:tbl>
      <w:tblPr>
        <w:tblStyle w:val="9"/>
        <w:tblW w:w="8280" w:type="dxa"/>
        <w:tblInd w:w="108" w:type="dxa"/>
        <w:tblLayout w:type="fixed"/>
        <w:tblCellMar>
          <w:top w:w="0" w:type="dxa"/>
          <w:left w:w="0" w:type="dxa"/>
          <w:bottom w:w="0" w:type="dxa"/>
          <w:right w:w="0" w:type="dxa"/>
        </w:tblCellMar>
      </w:tblPr>
      <w:tblGrid>
        <w:gridCol w:w="1902"/>
        <w:gridCol w:w="1308"/>
        <w:gridCol w:w="1032"/>
        <w:gridCol w:w="1390"/>
        <w:gridCol w:w="2648"/>
      </w:tblGrid>
      <w:tr>
        <w:tblPrEx>
          <w:tblLayout w:type="fixed"/>
          <w:tblCellMar>
            <w:top w:w="0" w:type="dxa"/>
            <w:left w:w="0" w:type="dxa"/>
            <w:bottom w:w="0" w:type="dxa"/>
            <w:right w:w="0" w:type="dxa"/>
          </w:tblCellMar>
        </w:tblPrEx>
        <w:trPr>
          <w:trHeight w:val="454" w:hRule="atLeast"/>
          <w:tblHeader/>
        </w:trPr>
        <w:tc>
          <w:tcPr>
            <w:tcW w:w="321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无损检测方法</w:t>
            </w:r>
          </w:p>
        </w:tc>
        <w:tc>
          <w:tcPr>
            <w:tcW w:w="10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计费</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单位</w:t>
            </w:r>
          </w:p>
        </w:tc>
        <w:tc>
          <w:tcPr>
            <w:tcW w:w="13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c>
          <w:tcPr>
            <w:tcW w:w="26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备注</w:t>
            </w: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射线检测</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X射线</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片</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55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透照厚度＞20mm，每增加1mm加收5元</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γ射线源</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片</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65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透照厚度＞30mm，每增加2mm加收5元</w:t>
            </w: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超声波检测</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焊缝</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55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单侧单探头</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钢板</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2</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单侧单探头</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锻件</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kg</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包括轴向、周向</w:t>
            </w: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磁粉检测</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焊缝</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45</w:t>
            </w:r>
          </w:p>
        </w:tc>
        <w:tc>
          <w:tcPr>
            <w:tcW w:w="26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荧光磁粉加收50%</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钢板</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2</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85</w:t>
            </w:r>
          </w:p>
        </w:tc>
        <w:tc>
          <w:tcPr>
            <w:tcW w:w="264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渗透检测</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焊缝</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55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荧光渗透加收50%</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管接头</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个</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35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外径＞50mm的，计算周长按照焊缝收费</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涡流检测</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特殊探头定制费用另计</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磁记忆检测</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漏磁检测</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r>
              <w:rPr>
                <w:rFonts w:hint="eastAsia" w:ascii="仿宋" w:hAnsi="仿宋" w:eastAsia="仿宋" w:cs="宋体"/>
                <w:kern w:val="0"/>
                <w:sz w:val="24"/>
                <w:szCs w:val="24"/>
                <w:vertAlign w:val="superscript"/>
              </w:rPr>
              <w:t>2</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400</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声发射检测</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换能器</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1200</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应力测试</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应变片</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X射线应力测试</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400</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视频检测</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m</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321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现场里氏硬度</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8</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90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厚度测量</w:t>
            </w: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超声波</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90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3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涂层</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点</w:t>
            </w:r>
          </w:p>
        </w:tc>
        <w:tc>
          <w:tcPr>
            <w:tcW w:w="13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right="124" w:firstLine="480"/>
              <w:jc w:val="center"/>
              <w:rPr>
                <w:rFonts w:ascii="宋体" w:hAnsi="宋体" w:eastAsia="宋体" w:cs="宋体"/>
                <w:kern w:val="0"/>
                <w:sz w:val="24"/>
                <w:szCs w:val="24"/>
              </w:rPr>
            </w:pPr>
            <w:r>
              <w:rPr>
                <w:rFonts w:hint="eastAsia" w:ascii="仿宋" w:hAnsi="仿宋" w:eastAsia="仿宋" w:cs="宋体"/>
                <w:kern w:val="0"/>
                <w:sz w:val="24"/>
                <w:szCs w:val="24"/>
              </w:rPr>
              <w:t>5</w:t>
            </w:r>
          </w:p>
        </w:tc>
        <w:tc>
          <w:tcPr>
            <w:tcW w:w="2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spacing w:after="120" w:line="315" w:lineRule="atLeast"/>
        <w:ind w:left="898" w:hanging="845"/>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898" w:hanging="845"/>
        <w:jc w:val="left"/>
        <w:rPr>
          <w:rFonts w:ascii="Tahoma" w:hAnsi="Tahoma" w:eastAsia="宋体" w:cs="Tahoma"/>
          <w:color w:val="000000"/>
          <w:kern w:val="0"/>
          <w:szCs w:val="21"/>
        </w:rPr>
      </w:pPr>
      <w:r>
        <w:rPr>
          <w:rFonts w:hint="eastAsia" w:ascii="仿宋" w:hAnsi="仿宋" w:eastAsia="仿宋" w:cs="Tahoma"/>
          <w:color w:val="000000"/>
          <w:kern w:val="0"/>
          <w:sz w:val="24"/>
          <w:szCs w:val="24"/>
        </w:rPr>
        <w:t>注：（1）数字式无损检测，提供数字检测记录的，加收20%；</w:t>
      </w:r>
    </w:p>
    <w:p>
      <w:pPr>
        <w:widowControl/>
        <w:shd w:val="clear" w:color="auto" w:fill="FFFFFF"/>
        <w:spacing w:after="120" w:line="315" w:lineRule="atLeast"/>
        <w:ind w:left="896" w:hanging="535"/>
        <w:jc w:val="left"/>
        <w:rPr>
          <w:rFonts w:ascii="Tahoma" w:hAnsi="Tahoma" w:eastAsia="宋体" w:cs="Tahoma"/>
          <w:color w:val="000000"/>
          <w:kern w:val="0"/>
          <w:szCs w:val="21"/>
        </w:rPr>
      </w:pPr>
      <w:r>
        <w:rPr>
          <w:rFonts w:hint="eastAsia" w:ascii="仿宋" w:hAnsi="仿宋" w:eastAsia="仿宋" w:cs="Tahoma"/>
          <w:color w:val="000000"/>
          <w:kern w:val="0"/>
          <w:sz w:val="24"/>
          <w:szCs w:val="24"/>
        </w:rPr>
        <w:t>（2）多通道超声波检测按照通道数折算费用；</w:t>
      </w:r>
    </w:p>
    <w:p>
      <w:pPr>
        <w:widowControl/>
        <w:shd w:val="clear" w:color="auto" w:fill="FFFFFF"/>
        <w:spacing w:after="120" w:line="315" w:lineRule="atLeast"/>
        <w:ind w:left="896" w:hanging="535"/>
        <w:jc w:val="left"/>
        <w:rPr>
          <w:rFonts w:ascii="Tahoma" w:hAnsi="Tahoma" w:eastAsia="宋体" w:cs="Tahoma"/>
          <w:color w:val="000000"/>
          <w:kern w:val="0"/>
          <w:szCs w:val="21"/>
        </w:rPr>
      </w:pPr>
      <w:r>
        <w:rPr>
          <w:rFonts w:hint="eastAsia" w:ascii="仿宋" w:hAnsi="仿宋" w:eastAsia="仿宋" w:cs="Tahoma"/>
          <w:color w:val="000000"/>
          <w:kern w:val="0"/>
          <w:sz w:val="24"/>
          <w:szCs w:val="24"/>
        </w:rPr>
        <w:t>（3）堆焊层无损检测，参照焊缝无损检测收费标准折算费用。</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（二）材料力学性能检测</w:t>
      </w:r>
    </w:p>
    <w:tbl>
      <w:tblPr>
        <w:tblStyle w:val="9"/>
        <w:tblW w:w="8388" w:type="dxa"/>
        <w:tblInd w:w="0" w:type="dxa"/>
        <w:tblLayout w:type="fixed"/>
        <w:tblCellMar>
          <w:top w:w="0" w:type="dxa"/>
          <w:left w:w="0" w:type="dxa"/>
          <w:bottom w:w="0" w:type="dxa"/>
          <w:right w:w="0" w:type="dxa"/>
        </w:tblCellMar>
      </w:tblPr>
      <w:tblGrid>
        <w:gridCol w:w="1548"/>
        <w:gridCol w:w="1620"/>
        <w:gridCol w:w="1260"/>
        <w:gridCol w:w="1619"/>
        <w:gridCol w:w="1081"/>
        <w:gridCol w:w="1260"/>
      </w:tblGrid>
      <w:tr>
        <w:tblPrEx>
          <w:tblLayout w:type="fixed"/>
          <w:tblCellMar>
            <w:top w:w="0" w:type="dxa"/>
            <w:left w:w="0" w:type="dxa"/>
            <w:bottom w:w="0" w:type="dxa"/>
            <w:right w:w="0" w:type="dxa"/>
          </w:tblCellMar>
        </w:tblPrEx>
        <w:trPr>
          <w:trHeight w:val="454" w:hRule="atLeast"/>
          <w:tblHeader/>
        </w:trPr>
        <w:tc>
          <w:tcPr>
            <w:tcW w:w="316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收费标准（元/件）</w:t>
            </w:r>
          </w:p>
        </w:tc>
        <w:tc>
          <w:tcPr>
            <w:tcW w:w="270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收费标准（元/件）</w:t>
            </w:r>
          </w:p>
        </w:tc>
      </w:tr>
      <w:tr>
        <w:tblPrEx>
          <w:tblLayout w:type="fixed"/>
          <w:tblCellMar>
            <w:top w:w="0" w:type="dxa"/>
            <w:left w:w="0" w:type="dxa"/>
            <w:bottom w:w="0" w:type="dxa"/>
            <w:right w:w="0" w:type="dxa"/>
          </w:tblCellMar>
        </w:tblPrEx>
        <w:trPr>
          <w:trHeight w:val="45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拉伸试验</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高温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240</w:t>
            </w:r>
          </w:p>
        </w:tc>
        <w:tc>
          <w:tcPr>
            <w:tcW w:w="27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压缩试验</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常温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c>
          <w:tcPr>
            <w:tcW w:w="27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弯曲试验</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低温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240</w:t>
            </w:r>
          </w:p>
        </w:tc>
        <w:tc>
          <w:tcPr>
            <w:tcW w:w="27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剪切试验</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r>
      <w:tr>
        <w:tblPrEx>
          <w:tblLayout w:type="fixed"/>
          <w:tblCellMar>
            <w:top w:w="0" w:type="dxa"/>
            <w:left w:w="0" w:type="dxa"/>
            <w:bottom w:w="0" w:type="dxa"/>
            <w:right w:w="0" w:type="dxa"/>
          </w:tblCellMar>
        </w:tblPrEx>
        <w:trPr>
          <w:trHeight w:val="454" w:hRule="atLeast"/>
        </w:trPr>
        <w:tc>
          <w:tcPr>
            <w:tcW w:w="154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冲击试验</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高温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27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扭转试验</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常温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c>
          <w:tcPr>
            <w:tcW w:w="161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硬度试验</w:t>
            </w:r>
          </w:p>
        </w:tc>
        <w:tc>
          <w:tcPr>
            <w:tcW w:w="10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HR</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低温</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1619"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0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HB</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25</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时效</w:t>
            </w:r>
          </w:p>
        </w:tc>
        <w:tc>
          <w:tcPr>
            <w:tcW w:w="12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65</w:t>
            </w:r>
          </w:p>
        </w:tc>
        <w:tc>
          <w:tcPr>
            <w:tcW w:w="1619"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0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HV</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w:t>
            </w:r>
          </w:p>
        </w:tc>
      </w:tr>
      <w:tr>
        <w:tblPrEx>
          <w:tblLayout w:type="fixed"/>
          <w:tblCellMar>
            <w:top w:w="0" w:type="dxa"/>
            <w:left w:w="0" w:type="dxa"/>
            <w:bottom w:w="0" w:type="dxa"/>
            <w:right w:w="0" w:type="dxa"/>
          </w:tblCellMar>
        </w:tblPrEx>
        <w:trPr>
          <w:trHeight w:val="454" w:hRule="atLeast"/>
        </w:trPr>
        <w:tc>
          <w:tcPr>
            <w:tcW w:w="15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2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260"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61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0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HL</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315"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15</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注：（1）不含试样加工费；</w:t>
      </w:r>
    </w:p>
    <w:p>
      <w:pPr>
        <w:widowControl/>
        <w:shd w:val="clear" w:color="auto" w:fill="FFFFFF"/>
        <w:spacing w:after="120" w:line="315" w:lineRule="atLeast"/>
        <w:ind w:firstLine="410"/>
        <w:jc w:val="left"/>
        <w:rPr>
          <w:rFonts w:ascii="Tahoma" w:hAnsi="Tahoma" w:eastAsia="宋体" w:cs="Tahoma"/>
          <w:color w:val="000000"/>
          <w:kern w:val="0"/>
          <w:szCs w:val="21"/>
        </w:rPr>
      </w:pPr>
      <w:r>
        <w:rPr>
          <w:rFonts w:hint="eastAsia" w:ascii="仿宋" w:hAnsi="仿宋" w:eastAsia="仿宋" w:cs="Tahoma"/>
          <w:color w:val="000000"/>
          <w:kern w:val="0"/>
          <w:sz w:val="24"/>
          <w:szCs w:val="24"/>
        </w:rPr>
        <w:t>（2）时效冲击不含热处理费，如需热处理另加70元；</w:t>
      </w:r>
    </w:p>
    <w:p>
      <w:pPr>
        <w:widowControl/>
        <w:shd w:val="clear" w:color="auto" w:fill="FFFFFF"/>
        <w:spacing w:after="120" w:line="315" w:lineRule="atLeast"/>
        <w:ind w:firstLine="410"/>
        <w:jc w:val="left"/>
        <w:rPr>
          <w:rFonts w:ascii="Tahoma" w:hAnsi="Tahoma" w:eastAsia="宋体" w:cs="Tahoma"/>
          <w:color w:val="000000"/>
          <w:kern w:val="0"/>
          <w:szCs w:val="21"/>
        </w:rPr>
      </w:pPr>
      <w:r>
        <w:rPr>
          <w:rFonts w:hint="eastAsia" w:ascii="仿宋" w:hAnsi="仿宋" w:eastAsia="仿宋" w:cs="Tahoma"/>
          <w:color w:val="000000"/>
          <w:kern w:val="0"/>
          <w:sz w:val="24"/>
          <w:szCs w:val="24"/>
        </w:rPr>
        <w:t>（3）以上单项检测低于500元的，按500元收取。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（三）材料化学成分分析检测</w:t>
      </w:r>
    </w:p>
    <w:tbl>
      <w:tblPr>
        <w:tblStyle w:val="9"/>
        <w:tblW w:w="8388" w:type="dxa"/>
        <w:tblInd w:w="0" w:type="dxa"/>
        <w:tblLayout w:type="fixed"/>
        <w:tblCellMar>
          <w:top w:w="0" w:type="dxa"/>
          <w:left w:w="0" w:type="dxa"/>
          <w:bottom w:w="0" w:type="dxa"/>
          <w:right w:w="0" w:type="dxa"/>
        </w:tblCellMar>
      </w:tblPr>
      <w:tblGrid>
        <w:gridCol w:w="1421"/>
        <w:gridCol w:w="1927"/>
        <w:gridCol w:w="2666"/>
        <w:gridCol w:w="2374"/>
      </w:tblGrid>
      <w:tr>
        <w:tblPrEx>
          <w:tblLayout w:type="fixed"/>
          <w:tblCellMar>
            <w:top w:w="0" w:type="dxa"/>
            <w:left w:w="0" w:type="dxa"/>
            <w:bottom w:w="0" w:type="dxa"/>
            <w:right w:w="0" w:type="dxa"/>
          </w:tblCellMar>
        </w:tblPrEx>
        <w:trPr>
          <w:trHeight w:val="454" w:hRule="atLeast"/>
          <w:tblHeader/>
        </w:trPr>
        <w:tc>
          <w:tcPr>
            <w:tcW w:w="601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23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454" w:hRule="atLeast"/>
        </w:trPr>
        <w:tc>
          <w:tcPr>
            <w:tcW w:w="142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光谱法</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（元/点）</w:t>
            </w:r>
          </w:p>
        </w:tc>
        <w:tc>
          <w:tcPr>
            <w:tcW w:w="45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半定量</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w:t>
            </w:r>
          </w:p>
        </w:tc>
      </w:tr>
      <w:tr>
        <w:tblPrEx>
          <w:tblLayout w:type="fixed"/>
          <w:tblCellMar>
            <w:top w:w="0" w:type="dxa"/>
            <w:left w:w="0" w:type="dxa"/>
            <w:bottom w:w="0" w:type="dxa"/>
            <w:right w:w="0" w:type="dxa"/>
          </w:tblCellMar>
        </w:tblPrEx>
        <w:trPr>
          <w:trHeight w:val="454" w:hRule="atLeast"/>
        </w:trPr>
        <w:tc>
          <w:tcPr>
            <w:tcW w:w="14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9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定量</w:t>
            </w:r>
          </w:p>
        </w:tc>
        <w:tc>
          <w:tcPr>
            <w:tcW w:w="2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已知钢号，国内有标样</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r>
      <w:tr>
        <w:tblPrEx>
          <w:tblLayout w:type="fixed"/>
          <w:tblCellMar>
            <w:top w:w="0" w:type="dxa"/>
            <w:left w:w="0" w:type="dxa"/>
            <w:bottom w:w="0" w:type="dxa"/>
            <w:right w:w="0" w:type="dxa"/>
          </w:tblCellMar>
        </w:tblPrEx>
        <w:trPr>
          <w:trHeight w:val="454" w:hRule="atLeast"/>
        </w:trPr>
        <w:tc>
          <w:tcPr>
            <w:tcW w:w="14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92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已知钢号，国内无标样</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160</w:t>
            </w:r>
          </w:p>
        </w:tc>
      </w:tr>
      <w:tr>
        <w:tblPrEx>
          <w:tblLayout w:type="fixed"/>
          <w:tblCellMar>
            <w:top w:w="0" w:type="dxa"/>
            <w:left w:w="0" w:type="dxa"/>
            <w:bottom w:w="0" w:type="dxa"/>
            <w:right w:w="0" w:type="dxa"/>
          </w:tblCellMar>
        </w:tblPrEx>
        <w:trPr>
          <w:trHeight w:val="454" w:hRule="atLeast"/>
        </w:trPr>
        <w:tc>
          <w:tcPr>
            <w:tcW w:w="14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92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left"/>
              <w:rPr>
                <w:rFonts w:ascii="宋体" w:hAnsi="宋体" w:eastAsia="宋体" w:cs="宋体"/>
                <w:kern w:val="0"/>
                <w:sz w:val="24"/>
                <w:szCs w:val="24"/>
              </w:rPr>
            </w:pPr>
            <w:r>
              <w:rPr>
                <w:rFonts w:hint="eastAsia" w:ascii="仿宋" w:hAnsi="仿宋" w:eastAsia="仿宋" w:cs="宋体"/>
                <w:kern w:val="0"/>
                <w:sz w:val="24"/>
                <w:szCs w:val="24"/>
              </w:rPr>
              <w:t>未知钢号</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240</w:t>
            </w:r>
          </w:p>
        </w:tc>
      </w:tr>
      <w:tr>
        <w:tblPrEx>
          <w:tblLayout w:type="fixed"/>
          <w:tblCellMar>
            <w:top w:w="0" w:type="dxa"/>
            <w:left w:w="0" w:type="dxa"/>
            <w:bottom w:w="0" w:type="dxa"/>
            <w:right w:w="0" w:type="dxa"/>
          </w:tblCellMar>
        </w:tblPrEx>
        <w:trPr>
          <w:trHeight w:val="454" w:hRule="atLeast"/>
        </w:trPr>
        <w:tc>
          <w:tcPr>
            <w:tcW w:w="142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化学法</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（元/元素）</w:t>
            </w:r>
          </w:p>
        </w:tc>
        <w:tc>
          <w:tcPr>
            <w:tcW w:w="45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低碳钢</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70</w:t>
            </w:r>
          </w:p>
        </w:tc>
      </w:tr>
      <w:tr>
        <w:tblPrEx>
          <w:tblLayout w:type="fixed"/>
          <w:tblCellMar>
            <w:top w:w="0" w:type="dxa"/>
            <w:left w:w="0" w:type="dxa"/>
            <w:bottom w:w="0" w:type="dxa"/>
            <w:right w:w="0" w:type="dxa"/>
          </w:tblCellMar>
        </w:tblPrEx>
        <w:trPr>
          <w:trHeight w:val="454" w:hRule="atLeast"/>
        </w:trPr>
        <w:tc>
          <w:tcPr>
            <w:tcW w:w="14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5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合金钢</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110</w:t>
            </w:r>
          </w:p>
        </w:tc>
      </w:tr>
      <w:tr>
        <w:tblPrEx>
          <w:tblLayout w:type="fixed"/>
          <w:tblCellMar>
            <w:top w:w="0" w:type="dxa"/>
            <w:left w:w="0" w:type="dxa"/>
            <w:bottom w:w="0" w:type="dxa"/>
            <w:right w:w="0" w:type="dxa"/>
          </w:tblCellMar>
        </w:tblPrEx>
        <w:trPr>
          <w:trHeight w:val="454" w:hRule="atLeast"/>
        </w:trPr>
        <w:tc>
          <w:tcPr>
            <w:tcW w:w="601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硫碳仪检测（元/元素）</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280</w:t>
            </w:r>
          </w:p>
        </w:tc>
      </w:tr>
      <w:tr>
        <w:tblPrEx>
          <w:tblLayout w:type="fixed"/>
          <w:tblCellMar>
            <w:top w:w="0" w:type="dxa"/>
            <w:left w:w="0" w:type="dxa"/>
            <w:bottom w:w="0" w:type="dxa"/>
            <w:right w:w="0" w:type="dxa"/>
          </w:tblCellMar>
        </w:tblPrEx>
        <w:trPr>
          <w:trHeight w:val="454" w:hRule="atLeast"/>
        </w:trPr>
        <w:tc>
          <w:tcPr>
            <w:tcW w:w="601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氮氢氧分析仪检测（元/元素）</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400</w:t>
            </w:r>
          </w:p>
        </w:tc>
      </w:tr>
      <w:tr>
        <w:tblPrEx>
          <w:tblLayout w:type="fixed"/>
          <w:tblCellMar>
            <w:top w:w="0" w:type="dxa"/>
            <w:left w:w="0" w:type="dxa"/>
            <w:bottom w:w="0" w:type="dxa"/>
            <w:right w:w="0" w:type="dxa"/>
          </w:tblCellMar>
        </w:tblPrEx>
        <w:trPr>
          <w:trHeight w:val="454" w:hRule="atLeast"/>
        </w:trPr>
        <w:tc>
          <w:tcPr>
            <w:tcW w:w="601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ICP光谱仪检测（元/元素）</w:t>
            </w:r>
          </w:p>
        </w:tc>
        <w:tc>
          <w:tcPr>
            <w:tcW w:w="23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210</w:t>
            </w:r>
          </w:p>
        </w:tc>
      </w:tr>
    </w:tbl>
    <w:p>
      <w:pPr>
        <w:widowControl/>
        <w:shd w:val="clear" w:color="auto" w:fill="FFFFFF"/>
        <w:spacing w:after="120" w:line="315" w:lineRule="atLeast"/>
        <w:ind w:left="480" w:hanging="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left="480" w:hanging="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注：现场光谱分析加收1倍，检测费低于2000元的，按2000元收取；其他各项检测低于500元的，按500元收取。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（四）金相检测</w:t>
      </w:r>
    </w:p>
    <w:tbl>
      <w:tblPr>
        <w:tblStyle w:val="9"/>
        <w:tblW w:w="8522" w:type="dxa"/>
        <w:tblInd w:w="0" w:type="dxa"/>
        <w:tblLayout w:type="fixed"/>
        <w:tblCellMar>
          <w:top w:w="0" w:type="dxa"/>
          <w:left w:w="0" w:type="dxa"/>
          <w:bottom w:w="0" w:type="dxa"/>
          <w:right w:w="0" w:type="dxa"/>
        </w:tblCellMar>
      </w:tblPr>
      <w:tblGrid>
        <w:gridCol w:w="1420"/>
        <w:gridCol w:w="1420"/>
        <w:gridCol w:w="1420"/>
        <w:gridCol w:w="1420"/>
        <w:gridCol w:w="1421"/>
        <w:gridCol w:w="1421"/>
      </w:tblGrid>
      <w:tr>
        <w:tblPrEx>
          <w:tblLayout w:type="fixed"/>
          <w:tblCellMar>
            <w:top w:w="0" w:type="dxa"/>
            <w:left w:w="0" w:type="dxa"/>
            <w:bottom w:w="0" w:type="dxa"/>
            <w:right w:w="0" w:type="dxa"/>
          </w:tblCellMar>
        </w:tblPrEx>
        <w:trPr>
          <w:trHeight w:val="454" w:hRule="atLeast"/>
          <w:tblHeader/>
        </w:trPr>
        <w:tc>
          <w:tcPr>
            <w:tcW w:w="284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c>
          <w:tcPr>
            <w:tcW w:w="284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项目</w:t>
            </w:r>
          </w:p>
        </w:tc>
        <w:tc>
          <w:tcPr>
            <w:tcW w:w="14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收费标准</w:t>
            </w:r>
          </w:p>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（元）</w:t>
            </w:r>
          </w:p>
        </w:tc>
      </w:tr>
      <w:tr>
        <w:tblPrEx>
          <w:tblLayout w:type="fixed"/>
          <w:tblCellMar>
            <w:top w:w="0" w:type="dxa"/>
            <w:left w:w="0" w:type="dxa"/>
            <w:bottom w:w="0" w:type="dxa"/>
            <w:right w:w="0" w:type="dxa"/>
          </w:tblCellMar>
        </w:tblPrEx>
        <w:trPr>
          <w:trHeight w:val="454" w:hRule="atLeast"/>
        </w:trPr>
        <w:tc>
          <w:tcPr>
            <w:tcW w:w="142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扫描电镜</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断口</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850</w:t>
            </w:r>
          </w:p>
        </w:tc>
        <w:tc>
          <w:tcPr>
            <w:tcW w:w="14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光学显微镜</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实验室</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400</w:t>
            </w:r>
          </w:p>
        </w:tc>
      </w:tr>
      <w:tr>
        <w:tblPrEx>
          <w:tblLayout w:type="fixed"/>
          <w:tblCellMar>
            <w:top w:w="0" w:type="dxa"/>
            <w:left w:w="0" w:type="dxa"/>
            <w:bottom w:w="0" w:type="dxa"/>
            <w:right w:w="0" w:type="dxa"/>
          </w:tblCellMar>
        </w:tblPrEx>
        <w:trPr>
          <w:trHeight w:val="454" w:hRule="atLeast"/>
        </w:trPr>
        <w:tc>
          <w:tcPr>
            <w:tcW w:w="142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能谱</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950</w:t>
            </w:r>
          </w:p>
        </w:tc>
        <w:tc>
          <w:tcPr>
            <w:tcW w:w="142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现场</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600</w:t>
            </w:r>
          </w:p>
        </w:tc>
      </w:tr>
      <w:tr>
        <w:tblPrEx>
          <w:tblLayout w:type="fixed"/>
          <w:tblCellMar>
            <w:top w:w="0" w:type="dxa"/>
            <w:left w:w="0" w:type="dxa"/>
            <w:bottom w:w="0" w:type="dxa"/>
            <w:right w:w="0" w:type="dxa"/>
          </w:tblCellMar>
        </w:tblPrEx>
        <w:trPr>
          <w:trHeight w:val="454" w:hRule="atLeast"/>
        </w:trPr>
        <w:tc>
          <w:tcPr>
            <w:tcW w:w="142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波谱</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950</w:t>
            </w:r>
          </w:p>
        </w:tc>
        <w:tc>
          <w:tcPr>
            <w:tcW w:w="284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宏观检测（元/点）</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240</w:t>
            </w:r>
          </w:p>
        </w:tc>
      </w:tr>
      <w:tr>
        <w:tblPrEx>
          <w:tblLayout w:type="fixed"/>
          <w:tblCellMar>
            <w:top w:w="0" w:type="dxa"/>
            <w:left w:w="0" w:type="dxa"/>
            <w:bottom w:w="0" w:type="dxa"/>
            <w:right w:w="0" w:type="dxa"/>
          </w:tblCellMar>
        </w:tblPrEx>
        <w:trPr>
          <w:trHeight w:val="454" w:hRule="atLeast"/>
        </w:trPr>
        <w:tc>
          <w:tcPr>
            <w:tcW w:w="142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喷碳</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80</w:t>
            </w:r>
          </w:p>
        </w:tc>
        <w:tc>
          <w:tcPr>
            <w:tcW w:w="284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复膜（元/点）</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w:t>
            </w:r>
          </w:p>
        </w:tc>
      </w:tr>
      <w:tr>
        <w:tblPrEx>
          <w:tblLayout w:type="fixed"/>
          <w:tblCellMar>
            <w:top w:w="0" w:type="dxa"/>
            <w:left w:w="0" w:type="dxa"/>
            <w:bottom w:w="0" w:type="dxa"/>
            <w:right w:w="0" w:type="dxa"/>
          </w:tblCellMar>
        </w:tblPrEx>
        <w:trPr>
          <w:trHeight w:val="454" w:hRule="atLeast"/>
        </w:trPr>
        <w:tc>
          <w:tcPr>
            <w:tcW w:w="142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喷金</w:t>
            </w: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1100</w:t>
            </w:r>
          </w:p>
        </w:tc>
        <w:tc>
          <w:tcPr>
            <w:tcW w:w="284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制样（元/样）</w:t>
            </w:r>
          </w:p>
        </w:tc>
        <w:tc>
          <w:tcPr>
            <w:tcW w:w="14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20" w:line="450" w:lineRule="atLeast"/>
              <w:ind w:firstLine="480"/>
              <w:jc w:val="center"/>
              <w:rPr>
                <w:rFonts w:ascii="宋体" w:hAnsi="宋体" w:eastAsia="宋体" w:cs="宋体"/>
                <w:kern w:val="0"/>
                <w:sz w:val="24"/>
                <w:szCs w:val="24"/>
              </w:rPr>
            </w:pPr>
            <w:r>
              <w:rPr>
                <w:rFonts w:hint="eastAsia" w:ascii="仿宋" w:hAnsi="仿宋" w:eastAsia="仿宋" w:cs="宋体"/>
                <w:kern w:val="0"/>
                <w:sz w:val="24"/>
                <w:szCs w:val="24"/>
              </w:rPr>
              <w:t>90</w:t>
            </w:r>
          </w:p>
        </w:tc>
      </w:tr>
    </w:tbl>
    <w:p>
      <w:pPr>
        <w:widowControl/>
        <w:shd w:val="clear" w:color="auto" w:fill="FFFFFF"/>
        <w:spacing w:after="120" w:line="315" w:lineRule="atLeast"/>
        <w:ind w:firstLine="48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480"/>
        <w:jc w:val="left"/>
        <w:rPr>
          <w:rFonts w:ascii="Tahoma" w:hAnsi="Tahoma" w:eastAsia="宋体" w:cs="Tahoma"/>
          <w:color w:val="000000"/>
          <w:kern w:val="0"/>
          <w:szCs w:val="21"/>
        </w:rPr>
      </w:pPr>
      <w:r>
        <w:rPr>
          <w:rFonts w:hint="eastAsia" w:ascii="仿宋" w:hAnsi="仿宋" w:eastAsia="仿宋" w:cs="Tahoma"/>
          <w:color w:val="000000"/>
          <w:kern w:val="0"/>
          <w:sz w:val="24"/>
          <w:szCs w:val="24"/>
        </w:rPr>
        <w:t>注：（1）不含试样加工费；</w:t>
      </w:r>
    </w:p>
    <w:p>
      <w:pPr>
        <w:widowControl/>
        <w:shd w:val="clear" w:color="auto" w:fill="FFFFFF"/>
        <w:spacing w:after="120" w:line="315" w:lineRule="atLeast"/>
        <w:ind w:firstLine="360"/>
        <w:jc w:val="left"/>
        <w:rPr>
          <w:rFonts w:ascii="Tahoma" w:hAnsi="Tahoma" w:eastAsia="宋体" w:cs="Tahoma"/>
          <w:color w:val="000000"/>
          <w:kern w:val="0"/>
          <w:szCs w:val="21"/>
        </w:rPr>
      </w:pPr>
      <w:r>
        <w:rPr>
          <w:rFonts w:hint="eastAsia" w:ascii="仿宋" w:hAnsi="仿宋" w:eastAsia="仿宋" w:cs="Tahoma"/>
          <w:color w:val="000000"/>
          <w:kern w:val="0"/>
          <w:sz w:val="24"/>
          <w:szCs w:val="24"/>
        </w:rPr>
        <w:t>（2）光学显微镜检测项目包括：金属晶粒度测量、脱碳层厚度测量、夹杂物测量、覆层厚度测量、硬化层厚度测量等，按照实际检测项目分项收取。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十二、附则</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一）特种设备检验周期应严格按照相关检验安全技术规范规定的检验周期执行，检验检测项目按照相关检验安全技术规范或标准规定的项目执行。按照安全技术规范或标准规定需要进行必要的无损检测、材料力学性能检测、材料化学成分分析检测、金相检测和安全附件校验的，按规定的收费项目、收费标准另行计收专项检测费。制造监督检验费用按台或安全技术规范规定的批次收取；安装监督检验费用按台收取；改造、修理监督检验费用按施工项目收取；定期检验费按台（只、辆）收取；检测费用按收费标准规定的计量单位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二）特种设备在安装、修理、改造后经检验不合格及定期检验不合格应当复检的，检验费按收费标准的20%收取。同年度内或同一次改造、重大修理的仅限收取第一次的复检费用，复检费用由责任方承担。对新安装、改造或重大维修的特种设备，收取相关监督检验费用的，同年度内不得再收取定检费用。特种设备的零配件更换、维修费用据实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（三）电梯、大型游乐设施、客运索道的安装、改造和重大修理监督检验及起重机械的首次定期检验，按照定期检验收费标准的1.2倍收取。</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四）检验前的准备、清理以及检验后的处理费用均由受检单位承担，如：设备除锈、除垢；管道、系统隔离；炉墙、保温层、容器衬垫的拆装；脚手架的搭拆；耐压试验、气密试验所需介质；盛装易燃、有毒或窒息性介质容器检验前的置换、中和、消毒、清洗及检验过程监测；移动式压力容器抽真空、充氮保护、喷漆等。</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（五）符合有关标准，属于高温、粉尘作业环境，或需接触、进入有毒、易燃、易爆介质设备内部的，加收30%；属于高处作业的，加收30%。</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（六）设备出厂价格指产品本体（含内件）及附件的出厂价格。安装、改造和重大修理监督检验及相关检验项目检验费的核算，现场施工总造价不包括设备本体和部件价格。</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（七）异地检验的城市间交通费用严格按照国家和省有关出差规定计收；国家和省没有明确规定的，由双方协商确定；没有约定的，不得收取或变相收取费用。</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hint="eastAsia" w:ascii="仿宋" w:hAnsi="仿宋" w:eastAsia="仿宋" w:cs="Tahoma"/>
          <w:color w:val="000000"/>
          <w:kern w:val="0"/>
          <w:sz w:val="32"/>
          <w:szCs w:val="32"/>
        </w:rPr>
        <w:t>（八）以上收费标准为全省范围内特种设备检验检测收费最高标准。</w:t>
      </w:r>
    </w:p>
    <w:p>
      <w:pPr>
        <w:widowControl/>
        <w:shd w:val="clear" w:color="auto" w:fill="FFFFFF"/>
        <w:spacing w:after="120" w:line="315" w:lineRule="atLeast"/>
        <w:ind w:firstLine="640"/>
        <w:jc w:val="left"/>
        <w:rPr>
          <w:rFonts w:ascii="Tahoma" w:hAnsi="Tahoma" w:eastAsia="宋体" w:cs="Tahoma"/>
          <w:color w:val="000000"/>
          <w:kern w:val="0"/>
          <w:szCs w:val="21"/>
        </w:rPr>
      </w:pPr>
      <w:r>
        <w:rPr>
          <w:rFonts w:ascii="Tahoma" w:hAnsi="Tahoma" w:eastAsia="宋体" w:cs="Tahoma"/>
          <w:color w:val="000000"/>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01"/>
    <w:rsid w:val="004D7F01"/>
    <w:rsid w:val="009E17D7"/>
    <w:rsid w:val="0B24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2 Char"/>
    <w:basedOn w:val="6"/>
    <w:link w:val="2"/>
    <w:qFormat/>
    <w:uiPriority w:val="9"/>
    <w:rPr>
      <w:rFonts w:ascii="宋体" w:hAnsi="宋体" w:eastAsia="宋体" w:cs="宋体"/>
      <w:b/>
      <w:bCs/>
      <w:kern w:val="0"/>
      <w:sz w:val="36"/>
      <w:szCs w:val="36"/>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1644</Words>
  <Characters>9375</Characters>
  <Lines>78</Lines>
  <Paragraphs>21</Paragraphs>
  <TotalTime>0</TotalTime>
  <ScaleCrop>false</ScaleCrop>
  <LinksUpToDate>false</LinksUpToDate>
  <CharactersWithSpaces>10998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2017-07-03T03:31:00Z</dcterms:created>
  <dc:creator>lenovo</dc:creator>
  <cp:lastModifiedBy>lenovo</cp:lastModifiedBy>
  <dcterms:modified xsi:type="dcterms:W3CDTF">2017-07-03T07:36:31Z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